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9E9" w:rsidRPr="005E3085" w:rsidRDefault="005E3085" w:rsidP="008369E9">
      <w:pPr>
        <w:jc w:val="center"/>
        <w:rPr>
          <w:rFonts w:ascii="Arial" w:eastAsia="SimSun" w:hAnsi="Arial" w:cs="Arial"/>
          <w:b/>
          <w:sz w:val="44"/>
          <w:szCs w:val="22"/>
          <w:lang w:val="es-MX" w:eastAsia="zh-CN"/>
        </w:rPr>
      </w:pPr>
      <w:r w:rsidRPr="005E3085">
        <w:rPr>
          <w:rFonts w:ascii="Arial" w:eastAsia="SimSun" w:hAnsi="Arial" w:cs="Arial"/>
          <w:b/>
          <w:sz w:val="44"/>
          <w:szCs w:val="22"/>
          <w:lang w:val="es-MX" w:eastAsia="zh-CN"/>
        </w:rPr>
        <w:t>EXPOSICIÓN DE MOTIVOS</w:t>
      </w:r>
    </w:p>
    <w:p w:rsidR="008369E9" w:rsidRPr="008369E9" w:rsidRDefault="008369E9" w:rsidP="008369E9">
      <w:pPr>
        <w:jc w:val="center"/>
        <w:rPr>
          <w:rFonts w:ascii="Arial" w:eastAsia="SimSun" w:hAnsi="Arial" w:cs="Arial"/>
          <w:sz w:val="22"/>
          <w:szCs w:val="22"/>
          <w:lang w:val="es-MX" w:eastAsia="zh-CN"/>
        </w:rPr>
      </w:pPr>
    </w:p>
    <w:p w:rsidR="008369E9" w:rsidRPr="005E3085" w:rsidRDefault="008369E9" w:rsidP="000627C9">
      <w:pPr>
        <w:numPr>
          <w:ilvl w:val="0"/>
          <w:numId w:val="1"/>
        </w:numPr>
        <w:ind w:left="360"/>
        <w:jc w:val="center"/>
        <w:rPr>
          <w:rFonts w:ascii="Arial" w:eastAsia="SimSun" w:hAnsi="Arial" w:cs="Arial"/>
          <w:sz w:val="36"/>
          <w:szCs w:val="22"/>
          <w:lang w:val="es-MX" w:eastAsia="zh-CN"/>
        </w:rPr>
      </w:pPr>
      <w:r w:rsidRPr="005E3085">
        <w:rPr>
          <w:rFonts w:ascii="Arial" w:eastAsia="SimSun" w:hAnsi="Arial" w:cs="Arial"/>
          <w:b/>
          <w:sz w:val="36"/>
          <w:szCs w:val="22"/>
          <w:lang w:val="es-MX" w:eastAsia="zh-CN"/>
        </w:rPr>
        <w:t>ANTECEDENTES</w:t>
      </w:r>
    </w:p>
    <w:p w:rsidR="00213EFB" w:rsidRDefault="00213EFB" w:rsidP="00213EFB">
      <w:pPr>
        <w:ind w:left="360"/>
        <w:rPr>
          <w:rFonts w:ascii="Arial" w:eastAsia="SimSun" w:hAnsi="Arial" w:cs="Arial"/>
          <w:b/>
          <w:sz w:val="22"/>
          <w:szCs w:val="22"/>
          <w:lang w:val="es-MX" w:eastAsia="zh-CN"/>
        </w:rPr>
      </w:pPr>
    </w:p>
    <w:p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Colombia es un Estado Social de Derecho que propende por el bienestar de sus habitantes, el mejoramiento de su calidad de vida y la distribución equitativa de oportunidades y de ingresos, por tal razón, la Constitución Política en su artículo 13, resalta que el estado debe promover las condiciones para que la igualdad sea real y efectiva y no meramente formal. De igual forma el artículo 334 de la Constitución Política estableció la posibilidad de que el Estado intervenga en la economía</w:t>
      </w:r>
      <w:r w:rsidRPr="008369E9">
        <w:rPr>
          <w:rFonts w:ascii="Arial" w:eastAsia="SimSun" w:hAnsi="Arial" w:cs="Arial"/>
          <w:i/>
          <w:sz w:val="22"/>
          <w:szCs w:val="22"/>
          <w:lang w:val="es-MX" w:eastAsia="zh-CN"/>
        </w:rPr>
        <w:t>, “para dar pleno empleo a los recursos humanos y asegurar, de manera progresiva, que todas las personas, en particular las de menores ingresos, tengan acceso efectivo al conjunto de todos los bienes y servicios básicos. También para promover la productividad y competitividad y el desarrollo armónico de las regiones.”</w:t>
      </w:r>
    </w:p>
    <w:p w:rsidR="008369E9" w:rsidRDefault="008369E9" w:rsidP="008369E9">
      <w:pPr>
        <w:jc w:val="both"/>
        <w:rPr>
          <w:rFonts w:ascii="Arial" w:eastAsia="SimSun" w:hAnsi="Arial" w:cs="Arial"/>
          <w:sz w:val="22"/>
          <w:szCs w:val="22"/>
          <w:lang w:val="es-MX" w:eastAsia="zh-CN"/>
        </w:rPr>
      </w:pPr>
    </w:p>
    <w:p w:rsidR="00372F96" w:rsidRPr="00E62571" w:rsidRDefault="00372F96" w:rsidP="00372F96">
      <w:pPr>
        <w:jc w:val="both"/>
        <w:rPr>
          <w:rFonts w:ascii="Arial" w:hAnsi="Arial" w:cs="Arial"/>
          <w:i/>
          <w:sz w:val="22"/>
          <w:szCs w:val="22"/>
          <w:lang w:eastAsia="es-CO"/>
        </w:rPr>
      </w:pPr>
      <w:r w:rsidRPr="00E62571">
        <w:rPr>
          <w:rFonts w:ascii="Arial" w:hAnsi="Arial" w:cs="Arial"/>
          <w:bCs/>
          <w:i/>
          <w:sz w:val="22"/>
          <w:szCs w:val="22"/>
        </w:rPr>
        <w:t>En igual sentido, el artículo 65 de la Constitución Política de Colombia, dispuso que la</w:t>
      </w:r>
      <w:r w:rsidRPr="00E62571">
        <w:rPr>
          <w:rFonts w:ascii="Arial" w:hAnsi="Arial" w:cs="Arial"/>
          <w:i/>
          <w:sz w:val="22"/>
          <w:szCs w:val="22"/>
        </w:rPr>
        <w:t xml:space="preserve">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rsidR="00372F96" w:rsidRPr="00E62571" w:rsidRDefault="00372F96" w:rsidP="00372F96">
      <w:pPr>
        <w:jc w:val="both"/>
        <w:rPr>
          <w:rFonts w:ascii="Arial" w:eastAsia="SimSun" w:hAnsi="Arial" w:cs="Arial"/>
          <w:sz w:val="22"/>
          <w:szCs w:val="22"/>
          <w:lang w:eastAsia="zh-CN"/>
        </w:rPr>
      </w:pPr>
    </w:p>
    <w:p w:rsidR="00372F96" w:rsidRPr="00F56A75" w:rsidRDefault="00372F96" w:rsidP="00372F96">
      <w:pPr>
        <w:jc w:val="both"/>
        <w:rPr>
          <w:rFonts w:ascii="Arial" w:eastAsia="SimSun" w:hAnsi="Arial" w:cs="Arial"/>
          <w:sz w:val="22"/>
          <w:szCs w:val="22"/>
          <w:lang w:eastAsia="zh-CN"/>
        </w:rPr>
      </w:pPr>
      <w:r w:rsidRPr="00E62571">
        <w:rPr>
          <w:rFonts w:ascii="Arial" w:eastAsia="SimSun" w:hAnsi="Arial" w:cs="Arial"/>
          <w:sz w:val="22"/>
          <w:szCs w:val="22"/>
          <w:lang w:eastAsia="zh-CN"/>
        </w:rPr>
        <w:t xml:space="preserve">Concordante con esto, el artículo 1 de la ley 101 de 1.993 tiene como propósitos, desarrollar actividades agropecuarias y pesqueras y promover el mejoramiento del ingreso y calidad de vida de los pobladores rurales, en especial los numerales: 2- otorgar especial protección a la producción de alimentos; 2- adecuar el sector agropecuario y pesquero a la internacionalización de la economía, sobre bases de equidad, reciprocidad y conveniencia nacional; 3- promover el desarrollo del sistema </w:t>
      </w:r>
      <w:r w:rsidRPr="00F56A75">
        <w:rPr>
          <w:rFonts w:ascii="Arial" w:eastAsia="SimSun" w:hAnsi="Arial" w:cs="Arial"/>
          <w:sz w:val="22"/>
          <w:szCs w:val="22"/>
          <w:lang w:eastAsia="zh-CN"/>
        </w:rPr>
        <w:t>agroalimentario nacional; 4 – elevar la eficiencia y competitividad de los productos agrícolas, pecuarios y pesqueros mediante la creación de condiciones especiales; 5- impulsar la modernización de la comercialización agropecuaria; 10- establecer fondos de estabilización de precios de productos agropecuarios y pesqueros; 13- garantizar la estabilidad y claridad de las políticas agropecuarias y pesqueras en una perspectiva de largo plazo; 14- estimular la participación de los productores agropecuarios y pesqueros, directamente o a través de sus organizaciones representativas, en las decisiones del Estado que los afecten.</w:t>
      </w:r>
    </w:p>
    <w:p w:rsidR="00372F96" w:rsidRPr="00F56A75" w:rsidRDefault="00372F96" w:rsidP="00372F96">
      <w:pPr>
        <w:jc w:val="both"/>
        <w:rPr>
          <w:rFonts w:ascii="Arial" w:eastAsia="SimSun" w:hAnsi="Arial" w:cs="Arial"/>
          <w:sz w:val="22"/>
          <w:szCs w:val="22"/>
          <w:lang w:val="es-MX" w:eastAsia="zh-CN"/>
        </w:rPr>
      </w:pPr>
    </w:p>
    <w:p w:rsidR="00C319BF" w:rsidRPr="00F56A75" w:rsidRDefault="00C319BF" w:rsidP="00F56A75">
      <w:pPr>
        <w:pStyle w:val="xmsonormal"/>
        <w:shd w:val="clear" w:color="auto" w:fill="FFFFFF"/>
        <w:spacing w:after="240"/>
        <w:jc w:val="both"/>
      </w:pPr>
      <w:r w:rsidRPr="00F56A75">
        <w:rPr>
          <w:rFonts w:ascii="Arial" w:eastAsia="SimSun" w:hAnsi="Arial" w:cs="Arial"/>
          <w:sz w:val="22"/>
          <w:szCs w:val="22"/>
          <w:lang w:val="es-MX" w:eastAsia="zh-CN"/>
        </w:rPr>
        <w:t>Las Compras Públicas locales</w:t>
      </w:r>
      <w:r w:rsidR="00F56A75">
        <w:rPr>
          <w:rFonts w:ascii="Arial" w:eastAsia="SimSun" w:hAnsi="Arial" w:cs="Arial"/>
          <w:sz w:val="22"/>
          <w:szCs w:val="22"/>
          <w:lang w:val="es-MX" w:eastAsia="zh-CN"/>
        </w:rPr>
        <w:t xml:space="preserve"> para el abastecimiento de alimentos</w:t>
      </w:r>
      <w:r w:rsidRPr="00F56A75">
        <w:rPr>
          <w:rFonts w:ascii="Arial" w:eastAsia="SimSun" w:hAnsi="Arial" w:cs="Arial"/>
          <w:sz w:val="22"/>
          <w:szCs w:val="22"/>
          <w:lang w:val="es-MX" w:eastAsia="zh-CN"/>
        </w:rPr>
        <w:t xml:space="preserve">, también se constituyen en un mecanismo que contribuye a la realización del derecho humano a la alimentación adecuada, que en Colombia se integra a nuestro marco jurídico </w:t>
      </w:r>
      <w:r w:rsidRPr="00F56A75">
        <w:rPr>
          <w:rFonts w:ascii="Arial" w:hAnsi="Arial" w:cs="Arial"/>
          <w:sz w:val="22"/>
          <w:szCs w:val="22"/>
        </w:rPr>
        <w:t>por medio del denominado Bloque de Constitucionalidad, a través del artículo 25 de la Declaración de Derechos Humanos, fundamentos que son afianzados por la Organización de las Naciones Unidas para la Alimentación y la Agricultura, a través de las Directrices Voluntarias, y en ese contexto, presenta el siguiente marco normativo:</w:t>
      </w:r>
    </w:p>
    <w:p w:rsidR="00C319BF" w:rsidRPr="00F56A75" w:rsidRDefault="00C319BF" w:rsidP="00F56A75">
      <w:pPr>
        <w:shd w:val="clear" w:color="auto" w:fill="FFFFFF"/>
        <w:jc w:val="both"/>
        <w:rPr>
          <w:lang w:val="es-CO" w:eastAsia="es-CO"/>
        </w:rPr>
      </w:pPr>
      <w:r w:rsidRPr="00F56A75">
        <w:rPr>
          <w:rFonts w:ascii="Arial" w:hAnsi="Arial" w:cs="Arial"/>
          <w:bCs/>
          <w:sz w:val="22"/>
          <w:szCs w:val="22"/>
          <w:lang w:val="es-CO" w:eastAsia="es-CO"/>
        </w:rPr>
        <w:t>Declaración Universal de Derechos Humanos, artículo 25:</w:t>
      </w:r>
    </w:p>
    <w:p w:rsidR="00C319BF" w:rsidRPr="00F56A75" w:rsidRDefault="00C319BF" w:rsidP="00F56A75">
      <w:pPr>
        <w:shd w:val="clear" w:color="auto" w:fill="FFFFFF"/>
        <w:spacing w:after="240"/>
        <w:jc w:val="both"/>
        <w:rPr>
          <w:lang w:val="es-CO" w:eastAsia="es-CO"/>
        </w:rPr>
      </w:pPr>
      <w:r w:rsidRPr="00F56A75">
        <w:rPr>
          <w:rFonts w:ascii="Arial" w:hAnsi="Arial" w:cs="Arial"/>
          <w:sz w:val="22"/>
          <w:szCs w:val="22"/>
          <w:lang w:val="es-CO" w:eastAsia="es-CO"/>
        </w:rPr>
        <w:t>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C319BF" w:rsidRPr="00F56A75" w:rsidRDefault="00C319BF" w:rsidP="00F56A75">
      <w:pPr>
        <w:shd w:val="clear" w:color="auto" w:fill="FFFFFF"/>
        <w:jc w:val="both"/>
        <w:rPr>
          <w:lang w:val="es-CO" w:eastAsia="es-CO"/>
        </w:rPr>
      </w:pPr>
      <w:r w:rsidRPr="00F56A75">
        <w:rPr>
          <w:rFonts w:ascii="Arial" w:hAnsi="Arial" w:cs="Arial"/>
          <w:bCs/>
          <w:sz w:val="22"/>
          <w:szCs w:val="22"/>
          <w:lang w:val="es-CO" w:eastAsia="es-CO"/>
        </w:rPr>
        <w:lastRenderedPageBreak/>
        <w:t>Pacto Internacional de Derechos Económicos, Sociales y Culturales, artículo 11:</w:t>
      </w:r>
    </w:p>
    <w:p w:rsidR="00C319BF" w:rsidRPr="00F56A75" w:rsidRDefault="00C319BF" w:rsidP="00F56A75">
      <w:pPr>
        <w:shd w:val="clear" w:color="auto" w:fill="FFFFFF"/>
        <w:jc w:val="both"/>
        <w:rPr>
          <w:lang w:val="es-CO" w:eastAsia="es-CO"/>
        </w:rPr>
      </w:pPr>
      <w:r w:rsidRPr="00F56A75">
        <w:rPr>
          <w:rFonts w:ascii="Arial" w:hAnsi="Arial" w:cs="Arial"/>
          <w:sz w:val="22"/>
          <w:szCs w:val="22"/>
          <w:lang w:val="es-CO" w:eastAsia="es-CO"/>
        </w:rPr>
        <w:t>1.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rsidR="00C319BF" w:rsidRPr="00F56A75" w:rsidRDefault="00C319BF" w:rsidP="00F56A75">
      <w:pPr>
        <w:shd w:val="clear" w:color="auto" w:fill="FFFFFF"/>
        <w:jc w:val="both"/>
        <w:rPr>
          <w:lang w:val="es-CO" w:eastAsia="es-CO"/>
        </w:rPr>
      </w:pPr>
      <w:r w:rsidRPr="00F56A75">
        <w:rPr>
          <w:rFonts w:ascii="Arial" w:hAnsi="Arial" w:cs="Arial"/>
          <w:sz w:val="22"/>
          <w:szCs w:val="22"/>
          <w:lang w:val="es-CO" w:eastAsia="es-CO"/>
        </w:rPr>
        <w:t>2. Los Estados Partes en el presente Pacto, reconociendo el derecho fundamental de toda persona a estar protegida contra el hambre, adoptarán, individualmente y mediante la cooperación internacional, las medidas, incluidos los programas concretos, que se necesiten para:</w:t>
      </w:r>
    </w:p>
    <w:p w:rsidR="00C319BF" w:rsidRPr="00F56A75" w:rsidRDefault="00C319BF" w:rsidP="00F56A75">
      <w:pPr>
        <w:shd w:val="clear" w:color="auto" w:fill="FFFFFF"/>
        <w:jc w:val="both"/>
        <w:rPr>
          <w:lang w:val="es-CO" w:eastAsia="es-CO"/>
        </w:rPr>
      </w:pPr>
      <w:r w:rsidRPr="00F56A75">
        <w:rPr>
          <w:rFonts w:ascii="Arial" w:hAnsi="Arial" w:cs="Arial"/>
          <w:sz w:val="22"/>
          <w:szCs w:val="22"/>
          <w:lang w:val="es-CO" w:eastAsia="es-CO"/>
        </w:rPr>
        <w:t>a) 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rsidR="00C319BF" w:rsidRPr="00F56A75" w:rsidRDefault="00C319BF" w:rsidP="00F56A75">
      <w:pPr>
        <w:shd w:val="clear" w:color="auto" w:fill="FFFFFF"/>
        <w:spacing w:after="240"/>
        <w:jc w:val="both"/>
        <w:rPr>
          <w:lang w:val="es-CO" w:eastAsia="es-CO"/>
        </w:rPr>
      </w:pPr>
      <w:r w:rsidRPr="00F56A75">
        <w:rPr>
          <w:rFonts w:ascii="Arial" w:hAnsi="Arial" w:cs="Arial"/>
          <w:sz w:val="22"/>
          <w:szCs w:val="22"/>
          <w:lang w:val="es-CO" w:eastAsia="es-CO"/>
        </w:rPr>
        <w:t>b) asegurar una distribución equitativa de los alimentos mundiales en relación con las necesidades, teniendo en cuenta los problemas que se plantean tanto a los países que importan productos alimenticios como a los que los exportan.</w:t>
      </w:r>
    </w:p>
    <w:p w:rsidR="00C319BF" w:rsidRPr="00F56A75" w:rsidRDefault="00C319BF" w:rsidP="00F56A75">
      <w:pPr>
        <w:shd w:val="clear" w:color="auto" w:fill="FFFFFF"/>
        <w:jc w:val="both"/>
        <w:rPr>
          <w:lang w:val="es-CO" w:eastAsia="es-CO"/>
        </w:rPr>
      </w:pPr>
      <w:r w:rsidRPr="00F56A75">
        <w:rPr>
          <w:rFonts w:ascii="Arial" w:hAnsi="Arial" w:cs="Arial"/>
          <w:bCs/>
          <w:sz w:val="22"/>
          <w:szCs w:val="22"/>
          <w:lang w:val="es-CO" w:eastAsia="es-CO"/>
        </w:rPr>
        <w:t>Pacto Internacional de Derechos Económicos, Sociales y Culturales, artículo 2:</w:t>
      </w:r>
    </w:p>
    <w:p w:rsidR="00C319BF" w:rsidRPr="00F56A75" w:rsidRDefault="00C319BF" w:rsidP="00F56A75">
      <w:pPr>
        <w:shd w:val="clear" w:color="auto" w:fill="FFFFFF"/>
        <w:jc w:val="both"/>
        <w:rPr>
          <w:lang w:val="es-CO" w:eastAsia="es-CO"/>
        </w:rPr>
      </w:pPr>
      <w:r w:rsidRPr="00F56A75">
        <w:rPr>
          <w:rFonts w:ascii="Arial" w:hAnsi="Arial" w:cs="Arial"/>
          <w:sz w:val="22"/>
          <w:szCs w:val="22"/>
          <w:lang w:val="es-CO" w:eastAsia="es-CO"/>
        </w:rPr>
        <w:t>1.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rsidR="00C319BF" w:rsidRPr="00F56A75" w:rsidRDefault="00C319BF" w:rsidP="00F56A75">
      <w:pPr>
        <w:shd w:val="clear" w:color="auto" w:fill="FFFFFF"/>
        <w:jc w:val="both"/>
        <w:rPr>
          <w:lang w:val="es-CO" w:eastAsia="es-CO"/>
        </w:rPr>
      </w:pPr>
      <w:r w:rsidRPr="00F56A75">
        <w:rPr>
          <w:rFonts w:ascii="Arial" w:hAnsi="Arial" w:cs="Arial"/>
          <w:sz w:val="22"/>
          <w:szCs w:val="22"/>
          <w:lang w:val="es-CO" w:eastAsia="es-CO"/>
        </w:rPr>
        <w:t>2. 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rsidR="00C319BF" w:rsidRPr="00F56A75" w:rsidRDefault="00C319BF" w:rsidP="00F56A75">
      <w:pPr>
        <w:shd w:val="clear" w:color="auto" w:fill="FFFFFF"/>
        <w:jc w:val="both"/>
        <w:rPr>
          <w:lang w:val="es-CO" w:eastAsia="es-CO"/>
        </w:rPr>
      </w:pPr>
      <w:r w:rsidRPr="00F56A75">
        <w:rPr>
          <w:rFonts w:ascii="Arial" w:hAnsi="Arial" w:cs="Arial"/>
          <w:sz w:val="22"/>
          <w:szCs w:val="22"/>
          <w:lang w:val="es-CO" w:eastAsia="es-CO"/>
        </w:rPr>
        <w:t> </w:t>
      </w:r>
    </w:p>
    <w:p w:rsidR="00C319BF" w:rsidRPr="00F56A75" w:rsidRDefault="00C319BF" w:rsidP="00F56A75">
      <w:pPr>
        <w:shd w:val="clear" w:color="auto" w:fill="FFFFFF"/>
        <w:jc w:val="both"/>
        <w:rPr>
          <w:lang w:val="es-CO" w:eastAsia="es-CO"/>
        </w:rPr>
      </w:pPr>
      <w:r w:rsidRPr="00F56A75">
        <w:rPr>
          <w:rFonts w:ascii="Arial" w:hAnsi="Arial" w:cs="Arial"/>
          <w:bCs/>
          <w:sz w:val="22"/>
          <w:szCs w:val="22"/>
          <w:lang w:val="es-CO" w:eastAsia="es-CO"/>
        </w:rPr>
        <w:t>11. Los artículos 55 y 56, entre otros, de la Carta de las Naciones Unidas también son pertinentes para estas Directrices voluntarias.</w:t>
      </w:r>
    </w:p>
    <w:p w:rsidR="00C319BF" w:rsidRPr="00F56A75" w:rsidRDefault="00C319BF" w:rsidP="00F56A75">
      <w:pPr>
        <w:shd w:val="clear" w:color="auto" w:fill="FFFFFF"/>
        <w:jc w:val="both"/>
        <w:rPr>
          <w:lang w:val="es-CO" w:eastAsia="es-CO"/>
        </w:rPr>
      </w:pPr>
      <w:r w:rsidRPr="00F56A75">
        <w:rPr>
          <w:rFonts w:ascii="Arial" w:hAnsi="Arial" w:cs="Arial"/>
          <w:bCs/>
          <w:sz w:val="22"/>
          <w:szCs w:val="22"/>
          <w:lang w:val="es-CO" w:eastAsia="es-CO"/>
        </w:rPr>
        <w:t>Carta de las Naciones Unidas, artículo 55:</w:t>
      </w:r>
    </w:p>
    <w:p w:rsidR="00C319BF" w:rsidRPr="00F56A75" w:rsidRDefault="00C319BF" w:rsidP="00F56A75">
      <w:pPr>
        <w:shd w:val="clear" w:color="auto" w:fill="FFFFFF"/>
        <w:jc w:val="both"/>
        <w:rPr>
          <w:lang w:val="es-CO" w:eastAsia="es-CO"/>
        </w:rPr>
      </w:pPr>
      <w:r w:rsidRPr="00F56A75">
        <w:rPr>
          <w:rFonts w:ascii="Arial" w:hAnsi="Arial" w:cs="Arial"/>
          <w:sz w:val="22"/>
          <w:szCs w:val="22"/>
          <w:lang w:val="es-CO" w:eastAsia="es-CO"/>
        </w:rPr>
        <w:t>Con el propósito de crear las condiciones de estabilidad y bienestar necesarias para las relaciones pacíficas y amistosas entre las naciones, basadas en el respeto al principio de la igualdad de derechos y al de la libre determinación de los pueblos, la Organización promoverá:</w:t>
      </w:r>
    </w:p>
    <w:p w:rsidR="00C319BF" w:rsidRPr="00F56A75" w:rsidRDefault="00C319BF" w:rsidP="00F56A75">
      <w:pPr>
        <w:shd w:val="clear" w:color="auto" w:fill="FFFFFF"/>
        <w:jc w:val="both"/>
        <w:rPr>
          <w:lang w:val="es-CO" w:eastAsia="es-CO"/>
        </w:rPr>
      </w:pPr>
      <w:r w:rsidRPr="00F56A75">
        <w:rPr>
          <w:rFonts w:ascii="Arial" w:hAnsi="Arial" w:cs="Arial"/>
          <w:sz w:val="22"/>
          <w:szCs w:val="22"/>
          <w:lang w:val="es-CO" w:eastAsia="es-CO"/>
        </w:rPr>
        <w:t>a) niveles de vida más elevados, trabajo permanente para todos, y condiciones de progreso y desarrollo económico y social;</w:t>
      </w:r>
    </w:p>
    <w:p w:rsidR="00C319BF" w:rsidRPr="00F56A75" w:rsidRDefault="00C319BF" w:rsidP="00F56A75">
      <w:pPr>
        <w:shd w:val="clear" w:color="auto" w:fill="FFFFFF"/>
        <w:jc w:val="both"/>
        <w:rPr>
          <w:lang w:val="es-CO" w:eastAsia="es-CO"/>
        </w:rPr>
      </w:pPr>
      <w:r w:rsidRPr="00F56A75">
        <w:rPr>
          <w:rFonts w:ascii="Arial" w:hAnsi="Arial" w:cs="Arial"/>
          <w:sz w:val="22"/>
          <w:szCs w:val="22"/>
          <w:lang w:val="es-CO" w:eastAsia="es-CO"/>
        </w:rPr>
        <w:t>b) la solución de problemas internacionales de carácter económico, social y sanitario, y de otros problemas conexos; y la cooperación internacional en el orden cultural y educativo; y</w:t>
      </w:r>
    </w:p>
    <w:p w:rsidR="00C319BF" w:rsidRPr="00F56A75" w:rsidRDefault="00C319BF" w:rsidP="00F56A75">
      <w:pPr>
        <w:shd w:val="clear" w:color="auto" w:fill="FFFFFF"/>
        <w:spacing w:after="240"/>
        <w:jc w:val="both"/>
        <w:rPr>
          <w:lang w:val="es-CO" w:eastAsia="es-CO"/>
        </w:rPr>
      </w:pPr>
      <w:r w:rsidRPr="00F56A75">
        <w:rPr>
          <w:rFonts w:ascii="Arial" w:hAnsi="Arial" w:cs="Arial"/>
          <w:sz w:val="22"/>
          <w:szCs w:val="22"/>
          <w:lang w:val="es-CO" w:eastAsia="es-CO"/>
        </w:rPr>
        <w:t>c) el respeto universal a los derechos humanos y a las libertades fundamentales de todos, sin hacer distinción por motivos de raza, sexo, idioma o religión, y la efectividad de tales derechos y libertades.</w:t>
      </w:r>
    </w:p>
    <w:p w:rsidR="00C319BF" w:rsidRPr="00F56A75" w:rsidRDefault="00C319BF" w:rsidP="00F56A75">
      <w:pPr>
        <w:shd w:val="clear" w:color="auto" w:fill="FFFFFF"/>
        <w:jc w:val="both"/>
        <w:rPr>
          <w:lang w:val="es-CO" w:eastAsia="es-CO"/>
        </w:rPr>
      </w:pPr>
      <w:r w:rsidRPr="00F56A75">
        <w:rPr>
          <w:rFonts w:ascii="Arial" w:hAnsi="Arial" w:cs="Arial"/>
          <w:bCs/>
          <w:sz w:val="22"/>
          <w:szCs w:val="22"/>
          <w:lang w:val="es-CO" w:eastAsia="es-CO"/>
        </w:rPr>
        <w:t>Carta de las Naciones Unidas, artículo 56:</w:t>
      </w:r>
    </w:p>
    <w:p w:rsidR="00C319BF" w:rsidRPr="00F56A75" w:rsidRDefault="00C319BF" w:rsidP="00F56A75">
      <w:pPr>
        <w:shd w:val="clear" w:color="auto" w:fill="FFFFFF"/>
        <w:spacing w:after="240"/>
        <w:jc w:val="both"/>
        <w:rPr>
          <w:lang w:val="es-CO" w:eastAsia="es-CO"/>
        </w:rPr>
      </w:pPr>
      <w:r w:rsidRPr="00F56A75">
        <w:rPr>
          <w:rFonts w:ascii="Arial" w:hAnsi="Arial" w:cs="Arial"/>
          <w:sz w:val="22"/>
          <w:szCs w:val="22"/>
          <w:lang w:val="es-CO" w:eastAsia="es-CO"/>
        </w:rPr>
        <w:t>Todos los Miembros se comprometen a tomar medidas conjunta o separadamente, en cooperación con la Organización, para la realización de los propósitos consignados en el artículo 55.</w:t>
      </w:r>
    </w:p>
    <w:p w:rsidR="008369E9" w:rsidRPr="008369E9" w:rsidRDefault="008369E9" w:rsidP="00F56A75">
      <w:pPr>
        <w:jc w:val="both"/>
        <w:rPr>
          <w:rFonts w:ascii="Arial" w:eastAsia="SimSun" w:hAnsi="Arial" w:cs="Arial"/>
          <w:sz w:val="22"/>
          <w:szCs w:val="22"/>
          <w:lang w:val="es-MX" w:eastAsia="zh-CN"/>
        </w:rPr>
      </w:pPr>
      <w:r w:rsidRPr="00F56A75">
        <w:rPr>
          <w:rFonts w:ascii="Arial" w:eastAsia="SimSun" w:hAnsi="Arial" w:cs="Arial"/>
          <w:sz w:val="22"/>
          <w:szCs w:val="22"/>
          <w:lang w:val="es-MX" w:eastAsia="zh-CN"/>
        </w:rPr>
        <w:t xml:space="preserve">En la actualidad los programas </w:t>
      </w:r>
      <w:r w:rsidR="00771982" w:rsidRPr="00F56A75">
        <w:rPr>
          <w:rFonts w:ascii="Arial" w:eastAsia="SimSun" w:hAnsi="Arial" w:cs="Arial"/>
          <w:sz w:val="22"/>
          <w:szCs w:val="22"/>
          <w:lang w:val="es-MX" w:eastAsia="zh-CN"/>
        </w:rPr>
        <w:t xml:space="preserve">de complementación alimentaria  en cabeza del Instituto Colombiano de Bienestar Familiar, El Ministerio de Educación Nacional, La Unidad de Servicios Penitenciarios y </w:t>
      </w:r>
      <w:r w:rsidR="00771982" w:rsidRPr="00F56A75">
        <w:rPr>
          <w:rFonts w:ascii="Arial" w:eastAsia="SimSun" w:hAnsi="Arial" w:cs="Arial"/>
          <w:sz w:val="22"/>
          <w:szCs w:val="22"/>
          <w:lang w:val="es-MX" w:eastAsia="zh-CN"/>
        </w:rPr>
        <w:lastRenderedPageBreak/>
        <w:t>Carcelarios, las Fuerza Militares,</w:t>
      </w:r>
      <w:r w:rsidR="007A3B65" w:rsidRPr="00F56A75">
        <w:rPr>
          <w:rFonts w:ascii="Arial" w:eastAsia="SimSun" w:hAnsi="Arial" w:cs="Arial"/>
          <w:sz w:val="22"/>
          <w:szCs w:val="22"/>
          <w:lang w:val="es-MX" w:eastAsia="zh-CN"/>
        </w:rPr>
        <w:t xml:space="preserve"> </w:t>
      </w:r>
      <w:r w:rsidR="000953E5" w:rsidRPr="00F56A75">
        <w:rPr>
          <w:rFonts w:ascii="Arial" w:eastAsia="SimSun" w:hAnsi="Arial" w:cs="Arial"/>
          <w:sz w:val="22"/>
          <w:szCs w:val="22"/>
          <w:lang w:val="es-MX" w:eastAsia="zh-CN"/>
        </w:rPr>
        <w:t>ANH,</w:t>
      </w:r>
      <w:r w:rsidR="00771982" w:rsidRPr="00F56A75">
        <w:rPr>
          <w:rFonts w:ascii="Arial" w:eastAsia="SimSun" w:hAnsi="Arial" w:cs="Arial"/>
          <w:sz w:val="22"/>
          <w:szCs w:val="22"/>
          <w:lang w:val="es-MX" w:eastAsia="zh-CN"/>
        </w:rPr>
        <w:t xml:space="preserve"> la red hospitalaria pública  tanto en el nivel central como en el nivel municipal</w:t>
      </w:r>
      <w:r w:rsidR="006F56A7" w:rsidRPr="00F56A75">
        <w:rPr>
          <w:rFonts w:ascii="Arial" w:eastAsia="SimSun" w:hAnsi="Arial" w:cs="Arial"/>
          <w:sz w:val="22"/>
          <w:szCs w:val="22"/>
          <w:lang w:val="es-MX" w:eastAsia="zh-CN"/>
        </w:rPr>
        <w:t>, gobernaciones , alcaldías, entre otros</w:t>
      </w:r>
      <w:r w:rsidR="00771982" w:rsidRPr="00F56A75">
        <w:rPr>
          <w:rFonts w:ascii="Arial" w:eastAsia="SimSun" w:hAnsi="Arial" w:cs="Arial"/>
          <w:sz w:val="22"/>
          <w:szCs w:val="22"/>
          <w:lang w:val="es-MX" w:eastAsia="zh-CN"/>
        </w:rPr>
        <w:t xml:space="preserve">  que contratan a operadores o contratistas  por medio de las licitaciones  públicas  u otras modalidades de selección establecidas</w:t>
      </w:r>
      <w:r w:rsidR="00771982">
        <w:rPr>
          <w:rFonts w:ascii="Arial" w:eastAsia="SimSun" w:hAnsi="Arial" w:cs="Arial"/>
          <w:sz w:val="22"/>
          <w:szCs w:val="22"/>
          <w:lang w:val="es-MX" w:eastAsia="zh-CN"/>
        </w:rPr>
        <w:t xml:space="preserve"> en el Estatuto General de Contratación, realizan la compra  de alimentos y la </w:t>
      </w:r>
      <w:r w:rsidRPr="008369E9">
        <w:rPr>
          <w:rFonts w:ascii="Arial" w:eastAsia="SimSun" w:hAnsi="Arial" w:cs="Arial"/>
          <w:sz w:val="22"/>
          <w:szCs w:val="22"/>
          <w:lang w:val="es-MX" w:eastAsia="zh-CN"/>
        </w:rPr>
        <w:t xml:space="preserve">distribución de </w:t>
      </w:r>
      <w:r w:rsidR="00771982">
        <w:rPr>
          <w:rFonts w:ascii="Arial" w:eastAsia="SimSun" w:hAnsi="Arial" w:cs="Arial"/>
          <w:sz w:val="22"/>
          <w:szCs w:val="22"/>
          <w:lang w:val="es-MX" w:eastAsia="zh-CN"/>
        </w:rPr>
        <w:t xml:space="preserve">las raciones de </w:t>
      </w:r>
      <w:r w:rsidRPr="008369E9">
        <w:rPr>
          <w:rFonts w:ascii="Arial" w:eastAsia="SimSun" w:hAnsi="Arial" w:cs="Arial"/>
          <w:sz w:val="22"/>
          <w:szCs w:val="22"/>
          <w:lang w:val="es-MX" w:eastAsia="zh-CN"/>
        </w:rPr>
        <w:t xml:space="preserve">alimentos </w:t>
      </w:r>
      <w:r w:rsidR="00771982">
        <w:rPr>
          <w:rFonts w:ascii="Arial" w:eastAsia="SimSun" w:hAnsi="Arial" w:cs="Arial"/>
          <w:sz w:val="22"/>
          <w:szCs w:val="22"/>
          <w:lang w:val="es-MX" w:eastAsia="zh-CN"/>
        </w:rPr>
        <w:t>en sus diferentes modalidades c</w:t>
      </w:r>
      <w:r w:rsidRPr="008369E9">
        <w:rPr>
          <w:rFonts w:ascii="Arial" w:eastAsia="SimSun" w:hAnsi="Arial" w:cs="Arial"/>
          <w:sz w:val="22"/>
          <w:szCs w:val="22"/>
          <w:lang w:val="es-MX" w:eastAsia="zh-CN"/>
        </w:rPr>
        <w:t>ontratación</w:t>
      </w:r>
      <w:r w:rsidR="00771982">
        <w:rPr>
          <w:rFonts w:ascii="Arial" w:eastAsia="SimSun" w:hAnsi="Arial" w:cs="Arial"/>
          <w:sz w:val="22"/>
          <w:szCs w:val="22"/>
          <w:lang w:val="es-MX" w:eastAsia="zh-CN"/>
        </w:rPr>
        <w:t xml:space="preserve"> de acuerdo con sus lineamientos técnicos.</w:t>
      </w:r>
    </w:p>
    <w:p w:rsidR="008369E9" w:rsidRPr="00FE7EA1" w:rsidRDefault="008369E9" w:rsidP="00F56A75">
      <w:pPr>
        <w:jc w:val="both"/>
        <w:rPr>
          <w:rFonts w:ascii="Arial" w:eastAsia="SimSun" w:hAnsi="Arial" w:cs="Arial"/>
          <w:sz w:val="22"/>
          <w:szCs w:val="22"/>
          <w:lang w:val="es-MX" w:eastAsia="zh-CN"/>
        </w:rPr>
      </w:pPr>
    </w:p>
    <w:p w:rsidR="008369E9" w:rsidRDefault="008369E9" w:rsidP="00F56A75">
      <w:pPr>
        <w:jc w:val="both"/>
        <w:rPr>
          <w:rFonts w:ascii="Arial" w:eastAsia="SimSun" w:hAnsi="Arial" w:cs="Arial"/>
          <w:sz w:val="22"/>
          <w:szCs w:val="22"/>
          <w:lang w:val="es-CO" w:eastAsia="zh-CN"/>
        </w:rPr>
      </w:pPr>
      <w:r w:rsidRPr="008369E9">
        <w:rPr>
          <w:rFonts w:ascii="Arial" w:eastAsia="SimSun" w:hAnsi="Arial" w:cs="Arial"/>
          <w:sz w:val="22"/>
          <w:szCs w:val="22"/>
          <w:lang w:val="es-MX" w:eastAsia="zh-CN"/>
        </w:rPr>
        <w:t xml:space="preserve">La realización de los procesos de selección en las distintas entidades públicas, bajo los parámetros del Estatuto de </w:t>
      </w:r>
      <w:r w:rsidRPr="00874AF4">
        <w:rPr>
          <w:rFonts w:ascii="Arial" w:eastAsia="SimSun" w:hAnsi="Arial" w:cs="Arial"/>
          <w:sz w:val="22"/>
          <w:szCs w:val="22"/>
          <w:lang w:val="es-MX" w:eastAsia="zh-CN"/>
        </w:rPr>
        <w:t>Contratación, no incluyen como regla general, la posibilidad de participación de las organizaciones campesinas</w:t>
      </w:r>
      <w:r w:rsidR="007A5A43" w:rsidRPr="00874AF4">
        <w:rPr>
          <w:rFonts w:ascii="Arial" w:eastAsia="SimSun" w:hAnsi="Arial" w:cs="Arial"/>
          <w:sz w:val="22"/>
          <w:szCs w:val="22"/>
          <w:lang w:val="es-MX" w:eastAsia="zh-CN"/>
        </w:rPr>
        <w:t>,</w:t>
      </w:r>
      <w:r w:rsidR="00145FAA" w:rsidRPr="00874AF4">
        <w:rPr>
          <w:rFonts w:ascii="Arial" w:eastAsia="SimSun" w:hAnsi="Arial" w:cs="Arial"/>
          <w:sz w:val="22"/>
          <w:szCs w:val="22"/>
          <w:lang w:val="es-MX" w:eastAsia="zh-CN"/>
        </w:rPr>
        <w:t xml:space="preserve"> indígenas, afros y raizales</w:t>
      </w:r>
      <w:r w:rsidRPr="00874AF4">
        <w:rPr>
          <w:rFonts w:ascii="Arial" w:eastAsia="SimSun" w:hAnsi="Arial" w:cs="Arial"/>
          <w:sz w:val="22"/>
          <w:szCs w:val="22"/>
          <w:lang w:val="es-MX" w:eastAsia="zh-CN"/>
        </w:rPr>
        <w:t xml:space="preserve"> productoras de alimentos, pues las exigencias </w:t>
      </w:r>
      <w:r w:rsidRPr="00874AF4">
        <w:rPr>
          <w:rFonts w:ascii="Arial" w:eastAsia="SimSun" w:hAnsi="Arial" w:cs="Arial"/>
          <w:sz w:val="22"/>
          <w:szCs w:val="22"/>
          <w:lang w:val="es-CO" w:eastAsia="zh-CN"/>
        </w:rPr>
        <w:t>técnicas, logísticas y financieras para poder responder a las condiciones contractuales y operativas definidas por las entidades públicas, solo pueden ser satisfechas por empresas intermediarias que llevan bastante tiempo en el mercado.</w:t>
      </w:r>
      <w:r w:rsidRPr="008369E9">
        <w:rPr>
          <w:rFonts w:ascii="Arial" w:eastAsia="SimSun" w:hAnsi="Arial" w:cs="Arial"/>
          <w:sz w:val="22"/>
          <w:szCs w:val="22"/>
          <w:lang w:val="es-CO" w:eastAsia="zh-CN"/>
        </w:rPr>
        <w:t xml:space="preserve">  </w:t>
      </w:r>
    </w:p>
    <w:p w:rsidR="00561C5A" w:rsidRPr="008369E9" w:rsidRDefault="00561C5A" w:rsidP="00F56A75">
      <w:pPr>
        <w:jc w:val="both"/>
        <w:rPr>
          <w:rFonts w:ascii="Arial" w:eastAsia="SimSun" w:hAnsi="Arial" w:cs="Arial"/>
          <w:sz w:val="22"/>
          <w:szCs w:val="22"/>
          <w:lang w:val="es-MX" w:eastAsia="zh-CN"/>
        </w:rPr>
      </w:pPr>
    </w:p>
    <w:p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Ante este escenario,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económicas, culturales o sociales</w:t>
      </w:r>
      <w:r w:rsidRPr="008369E9">
        <w:rPr>
          <w:rFonts w:ascii="Arial" w:eastAsia="SimSun" w:hAnsi="Arial" w:cs="Arial"/>
          <w:sz w:val="22"/>
          <w:szCs w:val="22"/>
          <w:vertAlign w:val="superscript"/>
          <w:lang w:val="es-MX" w:eastAsia="zh-CN"/>
        </w:rPr>
        <w:footnoteReference w:id="1"/>
      </w:r>
      <w:r w:rsidRPr="008369E9">
        <w:rPr>
          <w:rFonts w:ascii="Arial" w:eastAsia="SimSun" w:hAnsi="Arial" w:cs="Arial"/>
          <w:sz w:val="22"/>
          <w:szCs w:val="22"/>
          <w:lang w:val="es-MX" w:eastAsia="zh-CN"/>
        </w:rPr>
        <w:t xml:space="preserve"> no han tenido las mismas oportunidades que otros sectores de la población. Dichas medidas han sido estudiadas por la Corte Constitucional en las sentencias T-724 de 2003 y C 932 de 2007, estableciendo, sobre todo en la última, que la inclusión de las medidas afirmativas debe tener un carácter casi obligatorio.</w:t>
      </w:r>
      <w:r w:rsidRPr="008369E9">
        <w:rPr>
          <w:rFonts w:ascii="Arial" w:eastAsia="SimSun" w:hAnsi="Arial" w:cs="Arial"/>
          <w:sz w:val="22"/>
          <w:szCs w:val="22"/>
          <w:vertAlign w:val="superscript"/>
          <w:lang w:val="es-MX" w:eastAsia="zh-CN"/>
        </w:rPr>
        <w:footnoteReference w:id="2"/>
      </w:r>
    </w:p>
    <w:p w:rsidR="008369E9" w:rsidRPr="008369E9" w:rsidRDefault="008369E9" w:rsidP="008369E9">
      <w:pPr>
        <w:jc w:val="both"/>
        <w:rPr>
          <w:rFonts w:ascii="Arial" w:eastAsia="SimSun" w:hAnsi="Arial" w:cs="Arial"/>
          <w:sz w:val="22"/>
          <w:szCs w:val="22"/>
          <w:lang w:val="es-MX" w:eastAsia="zh-CN"/>
        </w:rPr>
      </w:pPr>
    </w:p>
    <w:p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Adicionalment</w:t>
      </w:r>
      <w:r w:rsidR="00C7148B">
        <w:rPr>
          <w:rFonts w:ascii="Arial" w:eastAsia="SimSun" w:hAnsi="Arial" w:cs="Arial"/>
          <w:sz w:val="22"/>
          <w:szCs w:val="22"/>
          <w:lang w:val="es-MX" w:eastAsia="zh-CN"/>
        </w:rPr>
        <w:t>e, el</w:t>
      </w:r>
      <w:r w:rsidR="00B70114">
        <w:rPr>
          <w:rFonts w:ascii="Arial" w:eastAsia="SimSun" w:hAnsi="Arial" w:cs="Arial"/>
          <w:sz w:val="22"/>
          <w:szCs w:val="22"/>
          <w:lang w:val="es-MX" w:eastAsia="zh-CN"/>
        </w:rPr>
        <w:t xml:space="preserve"> </w:t>
      </w:r>
      <w:r w:rsidRPr="008369E9">
        <w:rPr>
          <w:rFonts w:ascii="Arial" w:eastAsia="SimSun" w:hAnsi="Arial" w:cs="Arial"/>
          <w:sz w:val="22"/>
          <w:szCs w:val="22"/>
          <w:lang w:val="es-MX" w:eastAsia="zh-CN"/>
        </w:rPr>
        <w:t>“</w:t>
      </w:r>
      <w:r w:rsidRPr="008369E9">
        <w:rPr>
          <w:rFonts w:ascii="Arial" w:eastAsia="SimSun" w:hAnsi="Arial" w:cs="Arial"/>
          <w:sz w:val="22"/>
          <w:szCs w:val="22"/>
          <w:lang w:val="es-CO" w:eastAsia="zh-CN"/>
        </w:rPr>
        <w:t>ACUERDO FINAL PARA LA TERMINACIÓN DEL CONFLICTO Y LA CONSTRUCCIÓN DE UNA PAZ ESTABLE Y DURADERA”</w:t>
      </w:r>
      <w:r w:rsidR="00B70114">
        <w:rPr>
          <w:rFonts w:ascii="Arial" w:eastAsia="SimSun" w:hAnsi="Arial" w:cs="Arial"/>
          <w:sz w:val="22"/>
          <w:szCs w:val="22"/>
          <w:lang w:val="es-CO" w:eastAsia="zh-CN"/>
        </w:rPr>
        <w:t>,</w:t>
      </w:r>
      <w:r w:rsidR="00B70114">
        <w:rPr>
          <w:rFonts w:ascii="Arial" w:eastAsia="SimSun" w:hAnsi="Arial" w:cs="Arial"/>
          <w:sz w:val="22"/>
          <w:szCs w:val="22"/>
          <w:lang w:val="es-MX" w:eastAsia="zh-CN"/>
        </w:rPr>
        <w:t xml:space="preserve"> firmado en Bogotá el 24 de noviembre de 2016, </w:t>
      </w:r>
      <w:r w:rsidRPr="008369E9">
        <w:rPr>
          <w:rFonts w:ascii="Arial" w:eastAsia="SimSun" w:hAnsi="Arial" w:cs="Arial"/>
          <w:sz w:val="22"/>
          <w:szCs w:val="22"/>
          <w:lang w:val="es-CO" w:eastAsia="zh-CN"/>
        </w:rPr>
        <w:t xml:space="preserve">estableció en su numeral 1.3.3.4 </w:t>
      </w:r>
      <w:r w:rsidR="004242BB" w:rsidRPr="00AB42D0">
        <w:rPr>
          <w:rFonts w:ascii="Arial" w:eastAsia="SimSun" w:hAnsi="Arial" w:cs="Arial"/>
          <w:sz w:val="22"/>
          <w:szCs w:val="22"/>
          <w:lang w:eastAsia="zh-CN"/>
        </w:rPr>
        <w:t xml:space="preserve">una serie de medidas para estimular el mercadeo de los productos campesinos, ordenando </w:t>
      </w:r>
      <w:r w:rsidR="004242BB">
        <w:rPr>
          <w:rFonts w:ascii="Arial" w:eastAsia="SimSun" w:hAnsi="Arial" w:cs="Arial"/>
          <w:sz w:val="22"/>
          <w:szCs w:val="22"/>
          <w:lang w:eastAsia="zh-CN"/>
        </w:rPr>
        <w:t>el diseño</w:t>
      </w:r>
      <w:r w:rsidR="004242BB" w:rsidRPr="00AB42D0">
        <w:rPr>
          <w:rFonts w:ascii="Arial" w:eastAsia="SimSun" w:hAnsi="Arial" w:cs="Arial"/>
          <w:sz w:val="22"/>
          <w:szCs w:val="22"/>
          <w:lang w:eastAsia="zh-CN"/>
        </w:rPr>
        <w:t xml:space="preserve"> e implementación progresiva de un</w:t>
      </w:r>
      <w:r w:rsidR="004242BB">
        <w:rPr>
          <w:rFonts w:ascii="Arial" w:eastAsia="SimSun" w:hAnsi="Arial" w:cs="Arial"/>
          <w:sz w:val="22"/>
          <w:szCs w:val="22"/>
          <w:lang w:eastAsia="zh-CN"/>
        </w:rPr>
        <w:t xml:space="preserve"> mecanismo de compras públicas</w:t>
      </w:r>
      <w:r w:rsidR="004242BB" w:rsidRPr="00236F29">
        <w:rPr>
          <w:rFonts w:ascii="Arial" w:eastAsia="SimSun" w:hAnsi="Arial" w:cs="Arial"/>
          <w:sz w:val="22"/>
          <w:szCs w:val="22"/>
          <w:lang w:eastAsia="zh-CN"/>
        </w:rPr>
        <w:t xml:space="preserve"> para atender la demanda de las entidades y programas institucionales, que de manera descentralizada, que fomente la producción local para apoyar la comercialización y absorción de la producción de la economía campesina familiar y </w:t>
      </w:r>
      <w:r w:rsidRPr="008369E9">
        <w:rPr>
          <w:rFonts w:ascii="Arial" w:eastAsia="SimSun" w:hAnsi="Arial" w:cs="Arial"/>
          <w:sz w:val="22"/>
          <w:szCs w:val="22"/>
          <w:lang w:val="es-CO" w:eastAsia="zh-CN"/>
        </w:rPr>
        <w:t>y comunitaria.</w:t>
      </w:r>
      <w:r w:rsidRPr="008369E9">
        <w:rPr>
          <w:rFonts w:ascii="Arial" w:eastAsia="SimSun" w:hAnsi="Arial" w:cs="Arial"/>
          <w:sz w:val="22"/>
          <w:szCs w:val="22"/>
          <w:vertAlign w:val="superscript"/>
          <w:lang w:val="es-CO" w:eastAsia="zh-CN"/>
        </w:rPr>
        <w:footnoteReference w:id="3"/>
      </w:r>
      <w:r w:rsidRPr="008369E9">
        <w:rPr>
          <w:rFonts w:ascii="Arial" w:eastAsia="SimSun" w:hAnsi="Arial" w:cs="Arial"/>
          <w:sz w:val="22"/>
          <w:szCs w:val="22"/>
          <w:lang w:val="es-CO" w:eastAsia="zh-CN"/>
        </w:rPr>
        <w:t xml:space="preserve">  </w:t>
      </w:r>
    </w:p>
    <w:p w:rsidR="008369E9" w:rsidRPr="008369E9" w:rsidRDefault="008369E9" w:rsidP="008369E9">
      <w:pPr>
        <w:jc w:val="both"/>
        <w:rPr>
          <w:rFonts w:ascii="Arial" w:eastAsia="SimSun" w:hAnsi="Arial" w:cs="Arial"/>
          <w:sz w:val="22"/>
          <w:szCs w:val="22"/>
          <w:lang w:val="es-CO" w:eastAsia="zh-CN"/>
        </w:rPr>
      </w:pPr>
    </w:p>
    <w:p w:rsidR="008369E9" w:rsidRPr="008369E9" w:rsidRDefault="008369E9" w:rsidP="008369E9">
      <w:pPr>
        <w:jc w:val="both"/>
        <w:rPr>
          <w:rFonts w:ascii="Arial" w:eastAsia="SimSun" w:hAnsi="Arial" w:cs="Arial"/>
          <w:i/>
          <w:sz w:val="22"/>
          <w:szCs w:val="22"/>
          <w:lang w:val="es-CO" w:eastAsia="zh-CN"/>
        </w:rPr>
      </w:pPr>
      <w:r w:rsidRPr="008369E9">
        <w:rPr>
          <w:rFonts w:ascii="Arial" w:eastAsia="SimSun" w:hAnsi="Arial" w:cs="Arial"/>
          <w:sz w:val="22"/>
          <w:szCs w:val="22"/>
          <w:lang w:val="es-CO" w:eastAsia="zh-CN"/>
        </w:rPr>
        <w:t xml:space="preserve">El documento </w:t>
      </w:r>
      <w:r w:rsidRPr="008369E9">
        <w:rPr>
          <w:rFonts w:ascii="Arial" w:eastAsia="SimSun" w:hAnsi="Arial" w:cs="Arial"/>
          <w:i/>
          <w:sz w:val="22"/>
          <w:szCs w:val="22"/>
          <w:lang w:eastAsia="zh-CN"/>
        </w:rPr>
        <w:t>Recomendaciones para una política de compras públicas de alimentos inclusiva de la agricultura familiar</w:t>
      </w:r>
      <w:r w:rsidRPr="008369E9">
        <w:rPr>
          <w:rFonts w:ascii="Arial" w:eastAsia="SimSun" w:hAnsi="Arial" w:cs="Arial"/>
          <w:sz w:val="22"/>
          <w:szCs w:val="22"/>
          <w:lang w:eastAsia="zh-CN"/>
        </w:rPr>
        <w:t xml:space="preserve">, publicado por </w:t>
      </w:r>
      <w:r w:rsidR="000A6AAE">
        <w:rPr>
          <w:rFonts w:ascii="Arial" w:eastAsia="SimSun" w:hAnsi="Arial" w:cs="Arial"/>
          <w:sz w:val="22"/>
          <w:szCs w:val="22"/>
          <w:lang w:eastAsia="zh-CN"/>
        </w:rPr>
        <w:t xml:space="preserve">la </w:t>
      </w:r>
      <w:r w:rsidRPr="008369E9">
        <w:rPr>
          <w:rFonts w:ascii="Arial" w:eastAsia="SimSun" w:hAnsi="Arial" w:cs="Arial"/>
          <w:sz w:val="22"/>
          <w:szCs w:val="22"/>
          <w:lang w:eastAsia="zh-CN"/>
        </w:rPr>
        <w:t xml:space="preserve">Organización de las Naciones Unidas para la Alimentación y la </w:t>
      </w:r>
      <w:r w:rsidR="000A6AAE">
        <w:rPr>
          <w:rFonts w:ascii="Arial" w:eastAsia="SimSun" w:hAnsi="Arial" w:cs="Arial"/>
          <w:sz w:val="22"/>
          <w:szCs w:val="22"/>
          <w:lang w:eastAsia="zh-CN"/>
        </w:rPr>
        <w:t>A</w:t>
      </w:r>
      <w:r w:rsidRPr="008369E9">
        <w:rPr>
          <w:rFonts w:ascii="Arial" w:eastAsia="SimSun" w:hAnsi="Arial" w:cs="Arial"/>
          <w:sz w:val="22"/>
          <w:szCs w:val="22"/>
          <w:lang w:eastAsia="zh-CN"/>
        </w:rPr>
        <w:t xml:space="preserve">gricultura en Noviembre de 2016, deja ver algunas reflexiones que este organismo internacional realizó, a propósito del tema de las Compras Públicas a organizaciones campesinas: </w:t>
      </w:r>
      <w:r w:rsidRPr="008369E9">
        <w:rPr>
          <w:rFonts w:ascii="Arial" w:eastAsia="SimSun" w:hAnsi="Arial" w:cs="Arial"/>
          <w:i/>
          <w:sz w:val="22"/>
          <w:szCs w:val="22"/>
          <w:lang w:val="es-CO" w:eastAsia="zh-CN"/>
        </w:rPr>
        <w:t>en la última década varios países han desarrollado esfuerzos para integrar a los agricultores familiares como proveedores directos de los mercados institucionales de alimentos. En casi todos los países estos mercados han estado dominados por grandes empresas e intermediarios quienes tienen las capacidades técnicas, logísticas y financieras para poder responder a las condiciones contractuales y operativas definidas por las entidades públicas.</w:t>
      </w:r>
      <w:r w:rsidRPr="008369E9">
        <w:rPr>
          <w:rFonts w:ascii="Arial" w:eastAsia="SimSun" w:hAnsi="Arial" w:cs="Arial"/>
          <w:i/>
          <w:sz w:val="22"/>
          <w:szCs w:val="22"/>
          <w:vertAlign w:val="superscript"/>
          <w:lang w:val="es-CO" w:eastAsia="zh-CN"/>
        </w:rPr>
        <w:footnoteReference w:id="4"/>
      </w:r>
      <w:r w:rsidRPr="008369E9">
        <w:rPr>
          <w:rFonts w:ascii="Arial" w:eastAsia="SimSun" w:hAnsi="Arial" w:cs="Arial"/>
          <w:i/>
          <w:sz w:val="22"/>
          <w:szCs w:val="22"/>
          <w:lang w:val="es-CO" w:eastAsia="zh-CN"/>
        </w:rPr>
        <w:t xml:space="preserve"> </w:t>
      </w:r>
    </w:p>
    <w:p w:rsidR="008369E9" w:rsidRPr="008369E9" w:rsidRDefault="008369E9" w:rsidP="008369E9">
      <w:pPr>
        <w:ind w:left="284" w:firstLine="436"/>
        <w:jc w:val="both"/>
        <w:rPr>
          <w:rFonts w:ascii="Arial" w:eastAsia="SimSun" w:hAnsi="Arial" w:cs="Arial"/>
          <w:i/>
          <w:sz w:val="22"/>
          <w:szCs w:val="22"/>
          <w:lang w:val="es-CO" w:eastAsia="zh-CN"/>
        </w:rPr>
      </w:pPr>
    </w:p>
    <w:p w:rsidR="008369E9" w:rsidRPr="008369E9" w:rsidRDefault="008369E9" w:rsidP="008369E9">
      <w:pPr>
        <w:jc w:val="both"/>
        <w:rPr>
          <w:rFonts w:ascii="Arial" w:eastAsia="SimSun" w:hAnsi="Arial" w:cs="Arial"/>
          <w:i/>
          <w:sz w:val="22"/>
          <w:szCs w:val="22"/>
          <w:lang w:val="es-CO" w:eastAsia="zh-CN"/>
        </w:rPr>
      </w:pPr>
      <w:r w:rsidRPr="008369E9">
        <w:rPr>
          <w:rFonts w:ascii="Arial" w:eastAsia="SimSun" w:hAnsi="Arial" w:cs="Arial"/>
          <w:i/>
          <w:sz w:val="22"/>
          <w:szCs w:val="22"/>
          <w:lang w:val="es-CO" w:eastAsia="zh-CN"/>
        </w:rPr>
        <w:t>Las experiencias desarrolladas en la región de compras públicas a pequeños productores rurales, han mostrado que cuando los Estados deciden a quienes se les debe comprar los alimentos si los recursos son públicos, el impacto que se genera puede ser significativo. Se promueve el empleo y la generación de ingresos en poblaciones especialmente vulnerables, se impulsa el desarrollo local al lograr insertar a las comunidades en procesos económicos y sociales estables, se contribuye a una redistribución efectiva de la riqueza al generar un flujo continuo de recursos, y a la vez se impacta positivamente las políticas públicas encaminadas a garantizar la seguridad alimentaria y superar la pobreza.</w:t>
      </w:r>
      <w:r w:rsidRPr="008369E9">
        <w:rPr>
          <w:rFonts w:ascii="Arial" w:eastAsia="SimSun" w:hAnsi="Arial" w:cs="Arial"/>
          <w:i/>
          <w:sz w:val="22"/>
          <w:szCs w:val="22"/>
          <w:vertAlign w:val="superscript"/>
          <w:lang w:val="es-CO" w:eastAsia="zh-CN"/>
        </w:rPr>
        <w:footnoteReference w:id="5"/>
      </w:r>
    </w:p>
    <w:p w:rsidR="008369E9" w:rsidRPr="008369E9" w:rsidRDefault="008369E9" w:rsidP="008369E9">
      <w:pPr>
        <w:jc w:val="both"/>
        <w:rPr>
          <w:rFonts w:ascii="Arial" w:eastAsia="SimSun" w:hAnsi="Arial" w:cs="Arial"/>
          <w:i/>
          <w:sz w:val="22"/>
          <w:szCs w:val="22"/>
          <w:lang w:val="es-CO" w:eastAsia="zh-CN"/>
        </w:rPr>
      </w:pPr>
    </w:p>
    <w:p w:rsidR="008369E9" w:rsidRPr="008369E9" w:rsidRDefault="008369E9" w:rsidP="008369E9">
      <w:pPr>
        <w:jc w:val="both"/>
        <w:rPr>
          <w:rFonts w:ascii="Arial" w:eastAsia="SimSun" w:hAnsi="Arial" w:cs="Arial"/>
          <w:i/>
          <w:sz w:val="22"/>
          <w:szCs w:val="22"/>
          <w:lang w:val="es-CO" w:eastAsia="zh-CN"/>
        </w:rPr>
      </w:pPr>
      <w:r w:rsidRPr="008369E9">
        <w:rPr>
          <w:rFonts w:ascii="Arial" w:eastAsia="SimSun" w:hAnsi="Arial" w:cs="Arial"/>
          <w:i/>
          <w:sz w:val="22"/>
          <w:szCs w:val="22"/>
          <w:lang w:val="es-CO" w:eastAsia="zh-CN"/>
        </w:rPr>
        <w:t>Adicionalmente estas experiencias también promueven y amplían la participación social de las diferentes organizaciones, y a la vez logran integrar a entidades públicas, privadas y de cooperación internacional alrededor del objetivo común que se traza con estos programas.</w:t>
      </w:r>
      <w:r w:rsidRPr="008369E9">
        <w:rPr>
          <w:rFonts w:ascii="Arial" w:eastAsia="SimSun" w:hAnsi="Arial" w:cs="Arial"/>
          <w:i/>
          <w:sz w:val="22"/>
          <w:szCs w:val="22"/>
          <w:vertAlign w:val="superscript"/>
          <w:lang w:val="es-CO" w:eastAsia="zh-CN"/>
        </w:rPr>
        <w:footnoteReference w:id="6"/>
      </w:r>
      <w:r w:rsidRPr="008369E9">
        <w:rPr>
          <w:rFonts w:ascii="Arial" w:eastAsia="SimSun" w:hAnsi="Arial" w:cs="Arial"/>
          <w:i/>
          <w:sz w:val="22"/>
          <w:szCs w:val="22"/>
          <w:lang w:val="es-CO" w:eastAsia="zh-CN"/>
        </w:rPr>
        <w:t xml:space="preserve">  </w:t>
      </w:r>
    </w:p>
    <w:p w:rsidR="00F56A75" w:rsidRDefault="00F56A75" w:rsidP="009B0C3E">
      <w:pPr>
        <w:jc w:val="both"/>
        <w:rPr>
          <w:rFonts w:ascii="Arial" w:eastAsia="SimSun" w:hAnsi="Arial" w:cs="Arial"/>
          <w:sz w:val="22"/>
          <w:szCs w:val="22"/>
          <w:lang w:val="es-MX" w:eastAsia="zh-CN"/>
        </w:rPr>
      </w:pPr>
    </w:p>
    <w:p w:rsidR="00777D43" w:rsidRDefault="005906CD" w:rsidP="009B0C3E">
      <w:pPr>
        <w:jc w:val="both"/>
        <w:rPr>
          <w:rFonts w:ascii="Arial" w:eastAsia="SimSun" w:hAnsi="Arial" w:cs="Arial"/>
          <w:sz w:val="22"/>
          <w:szCs w:val="22"/>
          <w:lang w:val="es-MX" w:eastAsia="zh-CN"/>
        </w:rPr>
      </w:pPr>
      <w:r>
        <w:rPr>
          <w:rFonts w:ascii="Arial" w:eastAsia="SimSun" w:hAnsi="Arial" w:cs="Arial"/>
          <w:sz w:val="22"/>
          <w:szCs w:val="22"/>
          <w:lang w:val="es-MX" w:eastAsia="zh-CN"/>
        </w:rPr>
        <w:t>El Gobierno Nacional, teniendo en consideración, entre otros</w:t>
      </w:r>
      <w:r w:rsidR="00251A46">
        <w:rPr>
          <w:rFonts w:ascii="Arial" w:eastAsia="SimSun" w:hAnsi="Arial" w:cs="Arial"/>
          <w:sz w:val="22"/>
          <w:szCs w:val="22"/>
          <w:lang w:val="es-MX" w:eastAsia="zh-CN"/>
        </w:rPr>
        <w:t xml:space="preserve"> aspectos</w:t>
      </w:r>
      <w:r>
        <w:rPr>
          <w:rFonts w:ascii="Arial" w:eastAsia="SimSun" w:hAnsi="Arial" w:cs="Arial"/>
          <w:sz w:val="22"/>
          <w:szCs w:val="22"/>
          <w:lang w:val="es-MX" w:eastAsia="zh-CN"/>
        </w:rPr>
        <w:t>, los artículos 64 y 65 de la Constitución,</w:t>
      </w:r>
      <w:r w:rsidR="00251A46">
        <w:rPr>
          <w:rFonts w:ascii="Arial" w:eastAsia="SimSun" w:hAnsi="Arial" w:cs="Arial"/>
          <w:sz w:val="22"/>
          <w:szCs w:val="22"/>
          <w:lang w:val="es-MX" w:eastAsia="zh-CN"/>
        </w:rPr>
        <w:t xml:space="preserve"> y la nece</w:t>
      </w:r>
      <w:r>
        <w:rPr>
          <w:rFonts w:ascii="Arial" w:eastAsia="SimSun" w:hAnsi="Arial" w:cs="Arial"/>
          <w:sz w:val="22"/>
          <w:szCs w:val="22"/>
          <w:lang w:val="es-MX" w:eastAsia="zh-CN"/>
        </w:rPr>
        <w:t xml:space="preserve">sidad de </w:t>
      </w:r>
      <w:r w:rsidR="00251A46">
        <w:rPr>
          <w:rFonts w:ascii="Arial" w:eastAsia="SimSun" w:hAnsi="Arial" w:cs="Arial"/>
          <w:sz w:val="22"/>
          <w:szCs w:val="22"/>
          <w:lang w:val="es-MX" w:eastAsia="zh-CN"/>
        </w:rPr>
        <w:t>generar acciones afirma</w:t>
      </w:r>
      <w:r w:rsidR="00C75197">
        <w:rPr>
          <w:rFonts w:ascii="Arial" w:eastAsia="SimSun" w:hAnsi="Arial" w:cs="Arial"/>
          <w:sz w:val="22"/>
          <w:szCs w:val="22"/>
          <w:lang w:val="es-MX" w:eastAsia="zh-CN"/>
        </w:rPr>
        <w:t>t</w:t>
      </w:r>
      <w:r w:rsidR="00251A46">
        <w:rPr>
          <w:rFonts w:ascii="Arial" w:eastAsia="SimSun" w:hAnsi="Arial" w:cs="Arial"/>
          <w:sz w:val="22"/>
          <w:szCs w:val="22"/>
          <w:lang w:val="es-MX" w:eastAsia="zh-CN"/>
        </w:rPr>
        <w:t>iva</w:t>
      </w:r>
      <w:r w:rsidR="00C75197">
        <w:rPr>
          <w:rFonts w:ascii="Arial" w:eastAsia="SimSun" w:hAnsi="Arial" w:cs="Arial"/>
          <w:sz w:val="22"/>
          <w:szCs w:val="22"/>
          <w:lang w:val="es-MX" w:eastAsia="zh-CN"/>
        </w:rPr>
        <w:t>s</w:t>
      </w:r>
      <w:r w:rsidR="00251A46">
        <w:rPr>
          <w:rFonts w:ascii="Arial" w:eastAsia="SimSun" w:hAnsi="Arial" w:cs="Arial"/>
          <w:sz w:val="22"/>
          <w:szCs w:val="22"/>
          <w:lang w:val="es-MX" w:eastAsia="zh-CN"/>
        </w:rPr>
        <w:t xml:space="preserve"> para el fortalecimiento de las capacidades sociales,</w:t>
      </w:r>
      <w:r w:rsidR="00C75197">
        <w:rPr>
          <w:rFonts w:ascii="Arial" w:eastAsia="SimSun" w:hAnsi="Arial" w:cs="Arial"/>
          <w:sz w:val="22"/>
          <w:szCs w:val="22"/>
          <w:lang w:val="es-MX" w:eastAsia="zh-CN"/>
        </w:rPr>
        <w:t xml:space="preserve"> </w:t>
      </w:r>
      <w:r w:rsidR="00251A46">
        <w:rPr>
          <w:rFonts w:ascii="Arial" w:eastAsia="SimSun" w:hAnsi="Arial" w:cs="Arial"/>
          <w:sz w:val="22"/>
          <w:szCs w:val="22"/>
          <w:lang w:val="es-MX" w:eastAsia="zh-CN"/>
        </w:rPr>
        <w:t>económicas y políticas de las familias, c</w:t>
      </w:r>
      <w:r w:rsidR="00C75197">
        <w:rPr>
          <w:rFonts w:ascii="Arial" w:eastAsia="SimSun" w:hAnsi="Arial" w:cs="Arial"/>
          <w:sz w:val="22"/>
          <w:szCs w:val="22"/>
          <w:lang w:val="es-MX" w:eastAsia="zh-CN"/>
        </w:rPr>
        <w:t>o</w:t>
      </w:r>
      <w:r w:rsidR="00251A46">
        <w:rPr>
          <w:rFonts w:ascii="Arial" w:eastAsia="SimSun" w:hAnsi="Arial" w:cs="Arial"/>
          <w:sz w:val="22"/>
          <w:szCs w:val="22"/>
          <w:lang w:val="es-MX" w:eastAsia="zh-CN"/>
        </w:rPr>
        <w:t xml:space="preserve">munidades y organizaciones de </w:t>
      </w:r>
      <w:r w:rsidR="00C955B8">
        <w:rPr>
          <w:rFonts w:ascii="Arial" w:eastAsia="SimSun" w:hAnsi="Arial" w:cs="Arial"/>
          <w:sz w:val="22"/>
          <w:szCs w:val="22"/>
          <w:lang w:val="es-MX" w:eastAsia="zh-CN"/>
        </w:rPr>
        <w:t xml:space="preserve">la </w:t>
      </w:r>
      <w:r w:rsidR="000A6AAE">
        <w:rPr>
          <w:rFonts w:ascii="Arial" w:eastAsia="SimSun" w:hAnsi="Arial" w:cs="Arial"/>
          <w:sz w:val="22"/>
          <w:szCs w:val="22"/>
          <w:lang w:val="es-MX" w:eastAsia="zh-CN"/>
        </w:rPr>
        <w:t>a</w:t>
      </w:r>
      <w:r w:rsidR="00C955B8">
        <w:rPr>
          <w:rFonts w:ascii="Arial" w:eastAsia="SimSun" w:hAnsi="Arial" w:cs="Arial"/>
          <w:sz w:val="22"/>
          <w:szCs w:val="22"/>
          <w:lang w:val="es-MX" w:eastAsia="zh-CN"/>
        </w:rPr>
        <w:t xml:space="preserve">gricultura </w:t>
      </w:r>
      <w:r w:rsidR="000A6AAE">
        <w:rPr>
          <w:rFonts w:ascii="Arial" w:eastAsia="SimSun" w:hAnsi="Arial" w:cs="Arial"/>
          <w:sz w:val="22"/>
          <w:szCs w:val="22"/>
          <w:lang w:val="es-MX" w:eastAsia="zh-CN"/>
        </w:rPr>
        <w:t>c</w:t>
      </w:r>
      <w:r w:rsidR="00251A46">
        <w:rPr>
          <w:rFonts w:ascii="Arial" w:eastAsia="SimSun" w:hAnsi="Arial" w:cs="Arial"/>
          <w:sz w:val="22"/>
          <w:szCs w:val="22"/>
          <w:lang w:val="es-MX" w:eastAsia="zh-CN"/>
        </w:rPr>
        <w:t xml:space="preserve">ampesina, </w:t>
      </w:r>
      <w:r w:rsidR="000A6AAE">
        <w:rPr>
          <w:rFonts w:ascii="Arial" w:eastAsia="SimSun" w:hAnsi="Arial" w:cs="Arial"/>
          <w:sz w:val="22"/>
          <w:szCs w:val="22"/>
          <w:lang w:val="es-MX" w:eastAsia="zh-CN"/>
        </w:rPr>
        <w:t>f</w:t>
      </w:r>
      <w:r w:rsidR="00251A46">
        <w:rPr>
          <w:rFonts w:ascii="Arial" w:eastAsia="SimSun" w:hAnsi="Arial" w:cs="Arial"/>
          <w:sz w:val="22"/>
          <w:szCs w:val="22"/>
          <w:lang w:val="es-MX" w:eastAsia="zh-CN"/>
        </w:rPr>
        <w:t xml:space="preserve">amiliar </w:t>
      </w:r>
      <w:r w:rsidR="00C955B8">
        <w:rPr>
          <w:rFonts w:ascii="Arial" w:eastAsia="SimSun" w:hAnsi="Arial" w:cs="Arial"/>
          <w:sz w:val="22"/>
          <w:szCs w:val="22"/>
          <w:lang w:val="es-MX" w:eastAsia="zh-CN"/>
        </w:rPr>
        <w:t xml:space="preserve"> </w:t>
      </w:r>
      <w:r w:rsidR="00251A46">
        <w:rPr>
          <w:rFonts w:ascii="Arial" w:eastAsia="SimSun" w:hAnsi="Arial" w:cs="Arial"/>
          <w:sz w:val="22"/>
          <w:szCs w:val="22"/>
          <w:lang w:val="es-MX" w:eastAsia="zh-CN"/>
        </w:rPr>
        <w:t xml:space="preserve">y </w:t>
      </w:r>
      <w:r w:rsidR="000A6AAE">
        <w:rPr>
          <w:rFonts w:ascii="Arial" w:eastAsia="SimSun" w:hAnsi="Arial" w:cs="Arial"/>
          <w:sz w:val="22"/>
          <w:szCs w:val="22"/>
          <w:lang w:val="es-MX" w:eastAsia="zh-CN"/>
        </w:rPr>
        <w:t>c</w:t>
      </w:r>
      <w:r w:rsidR="00251A46">
        <w:rPr>
          <w:rFonts w:ascii="Arial" w:eastAsia="SimSun" w:hAnsi="Arial" w:cs="Arial"/>
          <w:sz w:val="22"/>
          <w:szCs w:val="22"/>
          <w:lang w:val="es-MX" w:eastAsia="zh-CN"/>
        </w:rPr>
        <w:t>omunitaria</w:t>
      </w:r>
      <w:r w:rsidR="00EE5823">
        <w:rPr>
          <w:rFonts w:ascii="Arial" w:eastAsia="SimSun" w:hAnsi="Arial" w:cs="Arial"/>
          <w:sz w:val="22"/>
          <w:szCs w:val="22"/>
          <w:lang w:val="es-MX" w:eastAsia="zh-CN"/>
        </w:rPr>
        <w:t xml:space="preserve"> ACFC</w:t>
      </w:r>
      <w:r w:rsidR="00251A46">
        <w:rPr>
          <w:rFonts w:ascii="Arial" w:eastAsia="SimSun" w:hAnsi="Arial" w:cs="Arial"/>
          <w:sz w:val="22"/>
          <w:szCs w:val="22"/>
          <w:lang w:val="es-MX" w:eastAsia="zh-CN"/>
        </w:rPr>
        <w:t xml:space="preserve">, </w:t>
      </w:r>
      <w:r>
        <w:rPr>
          <w:rFonts w:ascii="Arial" w:eastAsia="SimSun" w:hAnsi="Arial" w:cs="Arial"/>
          <w:sz w:val="22"/>
          <w:szCs w:val="22"/>
          <w:lang w:val="es-MX" w:eastAsia="zh-CN"/>
        </w:rPr>
        <w:t>expidió el 29 de diciembre de 2017 la Resolución 464 de 2017 “Por la cual se adoptan los Lineamientos estratégicos de política pública para la agricultura campesina, familiar y comun</w:t>
      </w:r>
      <w:r w:rsidR="00C75197">
        <w:rPr>
          <w:rFonts w:ascii="Arial" w:eastAsia="SimSun" w:hAnsi="Arial" w:cs="Arial"/>
          <w:sz w:val="22"/>
          <w:szCs w:val="22"/>
          <w:lang w:val="es-MX" w:eastAsia="zh-CN"/>
        </w:rPr>
        <w:t>itaria”</w:t>
      </w:r>
      <w:r w:rsidR="00777D43">
        <w:rPr>
          <w:rFonts w:ascii="Arial" w:eastAsia="SimSun" w:hAnsi="Arial" w:cs="Arial"/>
          <w:sz w:val="22"/>
          <w:szCs w:val="22"/>
          <w:lang w:val="es-MX" w:eastAsia="zh-CN"/>
        </w:rPr>
        <w:t>.</w:t>
      </w:r>
    </w:p>
    <w:p w:rsidR="00777D43" w:rsidRDefault="00777D43" w:rsidP="009B0C3E">
      <w:pPr>
        <w:jc w:val="both"/>
        <w:rPr>
          <w:rFonts w:ascii="Arial" w:eastAsia="SimSun" w:hAnsi="Arial" w:cs="Arial"/>
          <w:sz w:val="22"/>
          <w:szCs w:val="22"/>
          <w:lang w:val="es-MX" w:eastAsia="zh-CN"/>
        </w:rPr>
      </w:pPr>
    </w:p>
    <w:p w:rsidR="00EB08C9" w:rsidRPr="00A34623" w:rsidRDefault="008066D5" w:rsidP="009B0C3E">
      <w:pPr>
        <w:jc w:val="both"/>
        <w:rPr>
          <w:rFonts w:ascii="Arial" w:eastAsia="SimSun" w:hAnsi="Arial" w:cs="Arial"/>
          <w:sz w:val="22"/>
          <w:szCs w:val="22"/>
          <w:lang w:val="es-MX" w:eastAsia="zh-CN"/>
        </w:rPr>
      </w:pPr>
      <w:r>
        <w:rPr>
          <w:rFonts w:ascii="Arial" w:eastAsia="SimSun" w:hAnsi="Arial" w:cs="Arial"/>
          <w:sz w:val="22"/>
          <w:szCs w:val="22"/>
          <w:lang w:val="es-MX" w:eastAsia="zh-CN"/>
        </w:rPr>
        <w:t xml:space="preserve">La </w:t>
      </w:r>
      <w:r w:rsidR="00777D43">
        <w:rPr>
          <w:rFonts w:ascii="Arial" w:eastAsia="SimSun" w:hAnsi="Arial" w:cs="Arial"/>
          <w:sz w:val="22"/>
          <w:szCs w:val="22"/>
          <w:lang w:val="es-MX" w:eastAsia="zh-CN"/>
        </w:rPr>
        <w:t>Resolución 464 de 2017 consagra en el Lineamiento “6.1.Compras públicas locales agroalimentarias</w:t>
      </w:r>
      <w:r w:rsidR="00EE5823">
        <w:rPr>
          <w:rFonts w:ascii="Arial" w:eastAsia="SimSun" w:hAnsi="Arial" w:cs="Arial"/>
          <w:sz w:val="22"/>
          <w:szCs w:val="22"/>
          <w:lang w:val="es-MX" w:eastAsia="zh-CN"/>
        </w:rPr>
        <w:t>”</w:t>
      </w:r>
      <w:r w:rsidR="00777D43">
        <w:rPr>
          <w:rFonts w:ascii="Arial" w:eastAsia="SimSun" w:hAnsi="Arial" w:cs="Arial"/>
          <w:sz w:val="22"/>
          <w:szCs w:val="22"/>
          <w:lang w:val="es-MX" w:eastAsia="zh-CN"/>
        </w:rPr>
        <w:t xml:space="preserve"> </w:t>
      </w:r>
      <w:r w:rsidR="00777D43" w:rsidRPr="009B0C3E">
        <w:rPr>
          <w:rFonts w:ascii="Arial" w:eastAsia="SimSun" w:hAnsi="Arial" w:cs="Arial"/>
          <w:sz w:val="22"/>
          <w:szCs w:val="22"/>
          <w:lang w:val="es-MX" w:eastAsia="zh-CN"/>
        </w:rPr>
        <w:t xml:space="preserve">la </w:t>
      </w:r>
      <w:r w:rsidR="00EB08C9" w:rsidRPr="009B0C3E">
        <w:rPr>
          <w:rFonts w:ascii="Arial" w:eastAsia="SimSun" w:hAnsi="Arial" w:cs="Arial"/>
          <w:sz w:val="22"/>
          <w:szCs w:val="22"/>
          <w:lang w:val="es-MX" w:eastAsia="zh-CN"/>
        </w:rPr>
        <w:t xml:space="preserve">problemática, </w:t>
      </w:r>
      <w:r w:rsidR="00EE5823">
        <w:rPr>
          <w:rFonts w:ascii="Arial" w:eastAsia="SimSun" w:hAnsi="Arial" w:cs="Arial"/>
          <w:sz w:val="22"/>
          <w:szCs w:val="22"/>
          <w:lang w:val="es-MX" w:eastAsia="zh-CN"/>
        </w:rPr>
        <w:t>e</w:t>
      </w:r>
      <w:r w:rsidR="00777D43" w:rsidRPr="009B0C3E">
        <w:rPr>
          <w:rFonts w:ascii="Arial" w:eastAsia="SimSun" w:hAnsi="Arial" w:cs="Arial"/>
          <w:sz w:val="22"/>
          <w:szCs w:val="22"/>
          <w:lang w:val="es-MX" w:eastAsia="zh-CN"/>
        </w:rPr>
        <w:t xml:space="preserve">strategia </w:t>
      </w:r>
      <w:r w:rsidR="00EB08C9" w:rsidRPr="009B0C3E">
        <w:rPr>
          <w:rFonts w:ascii="Arial" w:eastAsia="SimSun" w:hAnsi="Arial" w:cs="Arial"/>
          <w:sz w:val="22"/>
          <w:szCs w:val="22"/>
          <w:lang w:val="es-MX" w:eastAsia="zh-CN"/>
        </w:rPr>
        <w:t xml:space="preserve">y criterios y acciones </w:t>
      </w:r>
      <w:r w:rsidRPr="009B0C3E">
        <w:rPr>
          <w:rFonts w:ascii="Arial" w:eastAsia="SimSun" w:hAnsi="Arial" w:cs="Arial"/>
          <w:sz w:val="22"/>
          <w:szCs w:val="22"/>
          <w:lang w:val="es-MX" w:eastAsia="zh-CN"/>
        </w:rPr>
        <w:t>para la formalización de compras públicas locales, dentro de las cuales con el presente Proyec</w:t>
      </w:r>
      <w:r w:rsidRPr="00A34623">
        <w:rPr>
          <w:rFonts w:ascii="Arial" w:eastAsia="SimSun" w:hAnsi="Arial" w:cs="Arial"/>
          <w:sz w:val="22"/>
          <w:szCs w:val="22"/>
          <w:lang w:val="es-MX" w:eastAsia="zh-CN"/>
        </w:rPr>
        <w:t xml:space="preserve">to de ley se pretende abarcar las siguientes </w:t>
      </w:r>
      <w:r w:rsidR="00341E69" w:rsidRPr="00A34623">
        <w:rPr>
          <w:rFonts w:ascii="Arial" w:eastAsia="SimSun" w:hAnsi="Arial" w:cs="Arial"/>
          <w:sz w:val="22"/>
          <w:szCs w:val="22"/>
          <w:lang w:val="es-MX" w:eastAsia="zh-CN"/>
        </w:rPr>
        <w:t xml:space="preserve">7 </w:t>
      </w:r>
      <w:r w:rsidRPr="00A34623">
        <w:rPr>
          <w:rFonts w:ascii="Arial" w:eastAsia="SimSun" w:hAnsi="Arial" w:cs="Arial"/>
          <w:sz w:val="22"/>
          <w:szCs w:val="22"/>
          <w:lang w:val="es-MX" w:eastAsia="zh-CN"/>
        </w:rPr>
        <w:t>acciones:</w:t>
      </w:r>
    </w:p>
    <w:p w:rsidR="00EB08C9" w:rsidRPr="00A34623" w:rsidRDefault="00EB08C9" w:rsidP="00777D43">
      <w:pPr>
        <w:rPr>
          <w:rFonts w:ascii="Arial" w:eastAsia="SimSun" w:hAnsi="Arial" w:cs="Arial"/>
          <w:sz w:val="22"/>
          <w:szCs w:val="22"/>
          <w:lang w:val="es-MX" w:eastAsia="zh-CN"/>
        </w:rPr>
      </w:pPr>
    </w:p>
    <w:p w:rsidR="00341E69" w:rsidRPr="00A34623" w:rsidRDefault="008066D5" w:rsidP="00777D43">
      <w:pPr>
        <w:rPr>
          <w:rFonts w:ascii="Arial" w:hAnsi="Arial" w:cs="Arial"/>
          <w:sz w:val="22"/>
          <w:szCs w:val="22"/>
        </w:rPr>
      </w:pPr>
      <w:r w:rsidRPr="00A34623">
        <w:rPr>
          <w:rFonts w:ascii="Arial" w:hAnsi="Arial" w:cs="Arial"/>
          <w:sz w:val="22"/>
          <w:szCs w:val="22"/>
        </w:rPr>
        <w:t>“(…)</w:t>
      </w:r>
    </w:p>
    <w:p w:rsidR="008066D5" w:rsidRPr="00A34623" w:rsidRDefault="00EB08C9" w:rsidP="00F41982">
      <w:pPr>
        <w:jc w:val="both"/>
        <w:rPr>
          <w:rFonts w:ascii="Arial" w:hAnsi="Arial" w:cs="Arial"/>
          <w:i/>
          <w:sz w:val="22"/>
          <w:szCs w:val="22"/>
        </w:rPr>
      </w:pPr>
      <w:r w:rsidRPr="00A34623">
        <w:rPr>
          <w:rFonts w:ascii="Arial" w:hAnsi="Arial" w:cs="Arial"/>
          <w:i/>
          <w:sz w:val="22"/>
          <w:szCs w:val="22"/>
        </w:rPr>
        <w:t xml:space="preserve">• Incorporar en los pliegos de licitación, invitación o convocatoria, incentivos para promover las compras locales agroalimentarias a la ACFC. </w:t>
      </w:r>
    </w:p>
    <w:p w:rsidR="008066D5" w:rsidRPr="00A34623" w:rsidRDefault="00EB08C9" w:rsidP="00F41982">
      <w:pPr>
        <w:jc w:val="both"/>
        <w:rPr>
          <w:rFonts w:ascii="Arial" w:hAnsi="Arial" w:cs="Arial"/>
          <w:i/>
          <w:sz w:val="22"/>
          <w:szCs w:val="22"/>
        </w:rPr>
      </w:pPr>
      <w:r w:rsidRPr="00A34623">
        <w:rPr>
          <w:rFonts w:ascii="Arial" w:hAnsi="Arial" w:cs="Arial"/>
          <w:i/>
          <w:sz w:val="22"/>
          <w:szCs w:val="22"/>
        </w:rPr>
        <w:t xml:space="preserve">• Definir en los contratos un porcentaje mínimo de compras públicas locales agroalimentarias a la ACFC del municipio o la subregión. </w:t>
      </w:r>
    </w:p>
    <w:p w:rsidR="008066D5" w:rsidRPr="00A34623" w:rsidRDefault="00EB08C9" w:rsidP="00F41982">
      <w:pPr>
        <w:jc w:val="both"/>
        <w:rPr>
          <w:rFonts w:ascii="Arial" w:hAnsi="Arial" w:cs="Arial"/>
          <w:i/>
          <w:sz w:val="22"/>
          <w:szCs w:val="22"/>
        </w:rPr>
      </w:pPr>
      <w:r w:rsidRPr="00A34623">
        <w:rPr>
          <w:rFonts w:ascii="Arial" w:hAnsi="Arial" w:cs="Arial"/>
          <w:i/>
          <w:sz w:val="22"/>
          <w:szCs w:val="22"/>
        </w:rPr>
        <w:t xml:space="preserve">• Establecer herramientas de seguimiento al cumplimiento del porcentaje mínimo de compras públicas locales agroalimentarias a la ACFC. </w:t>
      </w:r>
    </w:p>
    <w:p w:rsidR="008066D5" w:rsidRPr="00A34623" w:rsidRDefault="008066D5" w:rsidP="00F41982">
      <w:pPr>
        <w:jc w:val="both"/>
        <w:rPr>
          <w:rFonts w:ascii="Arial" w:hAnsi="Arial" w:cs="Arial"/>
          <w:i/>
          <w:sz w:val="22"/>
          <w:szCs w:val="22"/>
        </w:rPr>
      </w:pPr>
      <w:r w:rsidRPr="00A34623">
        <w:rPr>
          <w:rFonts w:ascii="Arial" w:hAnsi="Arial" w:cs="Arial"/>
          <w:i/>
          <w:sz w:val="22"/>
          <w:szCs w:val="22"/>
        </w:rPr>
        <w:t xml:space="preserve">• </w:t>
      </w:r>
      <w:r w:rsidR="00EB08C9" w:rsidRPr="00A34623">
        <w:rPr>
          <w:rFonts w:ascii="Arial" w:hAnsi="Arial" w:cs="Arial"/>
          <w:i/>
          <w:sz w:val="22"/>
          <w:szCs w:val="22"/>
        </w:rPr>
        <w:t xml:space="preserve">Promover la suscripción de contratos con los operadores (contratistas) con periodos de ejecución más amplios, que permita generar una demanda continua de alimentos para las organizaciones de ACFC y creando incentivos para el desarrollo sus capacidades comerciales, operativas y logísticas. </w:t>
      </w:r>
    </w:p>
    <w:p w:rsidR="008066D5" w:rsidRPr="00A34623" w:rsidRDefault="00EB08C9" w:rsidP="00F41982">
      <w:pPr>
        <w:jc w:val="both"/>
        <w:rPr>
          <w:rFonts w:ascii="Arial" w:hAnsi="Arial" w:cs="Arial"/>
          <w:i/>
          <w:sz w:val="22"/>
          <w:szCs w:val="22"/>
        </w:rPr>
      </w:pPr>
      <w:r w:rsidRPr="00A34623">
        <w:rPr>
          <w:rFonts w:ascii="Arial" w:hAnsi="Arial" w:cs="Arial"/>
          <w:i/>
          <w:sz w:val="22"/>
          <w:szCs w:val="22"/>
        </w:rPr>
        <w:t>• Promover unos mínimos grados de formalización de las relaciones comerciales entre el operador y los proveedores de alimentos, buscando que se genere un compromiso mutuo de compra y venta de los productos</w:t>
      </w:r>
      <w:r w:rsidR="002773C8">
        <w:rPr>
          <w:rFonts w:ascii="Arial" w:hAnsi="Arial" w:cs="Arial"/>
          <w:i/>
          <w:sz w:val="22"/>
          <w:szCs w:val="22"/>
        </w:rPr>
        <w:t>,</w:t>
      </w:r>
      <w:r w:rsidRPr="00A34623">
        <w:rPr>
          <w:rFonts w:ascii="Arial" w:hAnsi="Arial" w:cs="Arial"/>
          <w:i/>
          <w:sz w:val="22"/>
          <w:szCs w:val="22"/>
        </w:rPr>
        <w:t xml:space="preserve"> por ejemplo, a través de la celebración de un contrato o la suscripción de un acuerdo o compromiso de compra.</w:t>
      </w:r>
      <w:r w:rsidR="00BC2367" w:rsidRPr="00A34623">
        <w:rPr>
          <w:rFonts w:ascii="Arial" w:hAnsi="Arial" w:cs="Arial"/>
          <w:i/>
          <w:sz w:val="22"/>
          <w:szCs w:val="22"/>
        </w:rPr>
        <w:t xml:space="preserve"> </w:t>
      </w:r>
    </w:p>
    <w:p w:rsidR="00EB08C9" w:rsidRPr="00A34623" w:rsidRDefault="008066D5" w:rsidP="00F41982">
      <w:pPr>
        <w:jc w:val="both"/>
        <w:rPr>
          <w:rFonts w:ascii="Arial" w:hAnsi="Arial" w:cs="Arial"/>
          <w:sz w:val="22"/>
          <w:szCs w:val="22"/>
        </w:rPr>
      </w:pPr>
      <w:r w:rsidRPr="00A34623">
        <w:rPr>
          <w:rFonts w:ascii="Arial" w:hAnsi="Arial" w:cs="Arial"/>
          <w:i/>
          <w:sz w:val="22"/>
          <w:szCs w:val="22"/>
        </w:rPr>
        <w:t xml:space="preserve">• </w:t>
      </w:r>
      <w:r w:rsidR="001730C2" w:rsidRPr="00A34623">
        <w:rPr>
          <w:rFonts w:ascii="Arial" w:hAnsi="Arial" w:cs="Arial"/>
          <w:i/>
          <w:sz w:val="22"/>
          <w:szCs w:val="22"/>
        </w:rPr>
        <w:t>Identificar y potenciar aquellas organizaciones de la ACFC con alto grado de fortalecimiento organizacional para que puedan ser operadores locales (contratistas) de los programas que demandan compras púb</w:t>
      </w:r>
      <w:r w:rsidRPr="00A34623">
        <w:rPr>
          <w:rFonts w:ascii="Arial" w:hAnsi="Arial" w:cs="Arial"/>
          <w:i/>
          <w:sz w:val="22"/>
          <w:szCs w:val="22"/>
        </w:rPr>
        <w:t>licas locales agroalimentarias.</w:t>
      </w:r>
      <w:r w:rsidR="00F956BC" w:rsidRPr="00A34623">
        <w:rPr>
          <w:rFonts w:ascii="Arial" w:hAnsi="Arial" w:cs="Arial"/>
          <w:i/>
          <w:sz w:val="22"/>
          <w:szCs w:val="22"/>
        </w:rPr>
        <w:t xml:space="preserve"> </w:t>
      </w:r>
      <w:r w:rsidRPr="00A34623">
        <w:rPr>
          <w:rFonts w:ascii="Arial" w:hAnsi="Arial" w:cs="Arial"/>
          <w:i/>
          <w:sz w:val="22"/>
          <w:szCs w:val="22"/>
        </w:rPr>
        <w:t>(…)</w:t>
      </w:r>
      <w:r w:rsidRPr="00A34623">
        <w:rPr>
          <w:rFonts w:ascii="Arial" w:hAnsi="Arial" w:cs="Arial"/>
          <w:sz w:val="22"/>
          <w:szCs w:val="22"/>
        </w:rPr>
        <w:t>”</w:t>
      </w:r>
    </w:p>
    <w:p w:rsidR="00EB08C9" w:rsidRDefault="00EB08C9" w:rsidP="00777D43"/>
    <w:p w:rsidR="00C955B8" w:rsidRDefault="00C955B8" w:rsidP="00C955B8">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 xml:space="preserve">En consecuencia, el escenario normativo y factico actual, determina la necesidad clara de establecer una serie de medidas que permitan a las </w:t>
      </w:r>
      <w:r w:rsidR="00626337">
        <w:rPr>
          <w:rFonts w:ascii="Arial" w:eastAsia="SimSun" w:hAnsi="Arial" w:cs="Arial"/>
          <w:sz w:val="22"/>
          <w:szCs w:val="22"/>
          <w:lang w:val="es-MX" w:eastAsia="zh-CN"/>
        </w:rPr>
        <w:t>o</w:t>
      </w:r>
      <w:r w:rsidRPr="008369E9">
        <w:rPr>
          <w:rFonts w:ascii="Arial" w:eastAsia="SimSun" w:hAnsi="Arial" w:cs="Arial"/>
          <w:sz w:val="22"/>
          <w:szCs w:val="22"/>
          <w:lang w:val="es-MX" w:eastAsia="zh-CN"/>
        </w:rPr>
        <w:t xml:space="preserve">rganizaciones de </w:t>
      </w:r>
      <w:r>
        <w:rPr>
          <w:rFonts w:ascii="Arial" w:eastAsia="SimSun" w:hAnsi="Arial" w:cs="Arial"/>
          <w:sz w:val="22"/>
          <w:szCs w:val="22"/>
          <w:lang w:val="es-MX" w:eastAsia="zh-CN"/>
        </w:rPr>
        <w:t xml:space="preserve">la </w:t>
      </w:r>
      <w:r w:rsidR="00DB5AB8">
        <w:rPr>
          <w:rFonts w:ascii="Arial" w:eastAsia="SimSun" w:hAnsi="Arial" w:cs="Arial"/>
          <w:sz w:val="22"/>
          <w:szCs w:val="22"/>
          <w:lang w:val="es-MX" w:eastAsia="zh-CN"/>
        </w:rPr>
        <w:t>a</w:t>
      </w:r>
      <w:r>
        <w:rPr>
          <w:rFonts w:ascii="Arial" w:eastAsia="SimSun" w:hAnsi="Arial" w:cs="Arial"/>
          <w:sz w:val="22"/>
          <w:szCs w:val="22"/>
          <w:lang w:val="es-MX" w:eastAsia="zh-CN"/>
        </w:rPr>
        <w:t xml:space="preserve">gricultura </w:t>
      </w:r>
      <w:r w:rsidR="00DB5AB8">
        <w:rPr>
          <w:rFonts w:ascii="Arial" w:eastAsia="SimSun" w:hAnsi="Arial" w:cs="Arial"/>
          <w:sz w:val="22"/>
          <w:szCs w:val="22"/>
          <w:lang w:val="es-MX" w:eastAsia="zh-CN"/>
        </w:rPr>
        <w:t>c</w:t>
      </w:r>
      <w:r>
        <w:rPr>
          <w:rFonts w:ascii="Arial" w:eastAsia="SimSun" w:hAnsi="Arial" w:cs="Arial"/>
          <w:sz w:val="22"/>
          <w:szCs w:val="22"/>
          <w:lang w:val="es-MX" w:eastAsia="zh-CN"/>
        </w:rPr>
        <w:t xml:space="preserve">ampesina, </w:t>
      </w:r>
      <w:r w:rsidR="00DB5AB8">
        <w:rPr>
          <w:rFonts w:ascii="Arial" w:eastAsia="SimSun" w:hAnsi="Arial" w:cs="Arial"/>
          <w:sz w:val="22"/>
          <w:szCs w:val="22"/>
          <w:lang w:val="es-MX" w:eastAsia="zh-CN"/>
        </w:rPr>
        <w:t>f</w:t>
      </w:r>
      <w:r>
        <w:rPr>
          <w:rFonts w:ascii="Arial" w:eastAsia="SimSun" w:hAnsi="Arial" w:cs="Arial"/>
          <w:sz w:val="22"/>
          <w:szCs w:val="22"/>
          <w:lang w:val="es-MX" w:eastAsia="zh-CN"/>
        </w:rPr>
        <w:t xml:space="preserve">amiliar  y </w:t>
      </w:r>
      <w:r w:rsidR="00DB5AB8">
        <w:rPr>
          <w:rFonts w:ascii="Arial" w:eastAsia="SimSun" w:hAnsi="Arial" w:cs="Arial"/>
          <w:sz w:val="22"/>
          <w:szCs w:val="22"/>
          <w:lang w:val="es-MX" w:eastAsia="zh-CN"/>
        </w:rPr>
        <w:t>c</w:t>
      </w:r>
      <w:r>
        <w:rPr>
          <w:rFonts w:ascii="Arial" w:eastAsia="SimSun" w:hAnsi="Arial" w:cs="Arial"/>
          <w:sz w:val="22"/>
          <w:szCs w:val="22"/>
          <w:lang w:val="es-MX" w:eastAsia="zh-CN"/>
        </w:rPr>
        <w:t xml:space="preserve">omunitaria </w:t>
      </w:r>
      <w:r w:rsidRPr="008369E9">
        <w:rPr>
          <w:rFonts w:ascii="Arial" w:eastAsia="SimSun" w:hAnsi="Arial" w:cs="Arial"/>
          <w:sz w:val="22"/>
          <w:szCs w:val="22"/>
          <w:lang w:val="es-MX" w:eastAsia="zh-CN"/>
        </w:rPr>
        <w:t>, participar en el mercado de las compras públicas</w:t>
      </w:r>
      <w:r>
        <w:rPr>
          <w:rFonts w:ascii="Arial" w:eastAsia="SimSun" w:hAnsi="Arial" w:cs="Arial"/>
          <w:sz w:val="22"/>
          <w:szCs w:val="22"/>
          <w:lang w:val="es-MX" w:eastAsia="zh-CN"/>
        </w:rPr>
        <w:t xml:space="preserve"> locales</w:t>
      </w:r>
      <w:r w:rsidRPr="008369E9">
        <w:rPr>
          <w:rFonts w:ascii="Arial" w:eastAsia="SimSun" w:hAnsi="Arial" w:cs="Arial"/>
          <w:sz w:val="22"/>
          <w:szCs w:val="22"/>
          <w:lang w:val="es-MX" w:eastAsia="zh-CN"/>
        </w:rPr>
        <w:t>, permitiendo su desarrollo económico y social, generando un impacto positivo en su entorno, y, por ende, en las condiciones de vida de la localidad,</w:t>
      </w:r>
      <w:r>
        <w:rPr>
          <w:rFonts w:ascii="Arial" w:eastAsia="SimSun" w:hAnsi="Arial" w:cs="Arial"/>
          <w:sz w:val="22"/>
          <w:szCs w:val="22"/>
          <w:lang w:val="es-MX" w:eastAsia="zh-CN"/>
        </w:rPr>
        <w:t xml:space="preserve"> la región y el país en general, por lo que el presente proyecto de </w:t>
      </w:r>
      <w:r w:rsidR="00CF30A4">
        <w:rPr>
          <w:rFonts w:ascii="Arial" w:eastAsia="SimSun" w:hAnsi="Arial" w:cs="Arial"/>
          <w:sz w:val="22"/>
          <w:szCs w:val="22"/>
          <w:lang w:val="es-MX" w:eastAsia="zh-CN"/>
        </w:rPr>
        <w:t>L</w:t>
      </w:r>
      <w:r>
        <w:rPr>
          <w:rFonts w:ascii="Arial" w:eastAsia="SimSun" w:hAnsi="Arial" w:cs="Arial"/>
          <w:sz w:val="22"/>
          <w:szCs w:val="22"/>
          <w:lang w:val="es-MX" w:eastAsia="zh-CN"/>
        </w:rPr>
        <w:t xml:space="preserve">ey se constituye en un mecanismo idóneo para la implementar la mencionada participación. </w:t>
      </w:r>
    </w:p>
    <w:p w:rsidR="00315423" w:rsidRDefault="00315423" w:rsidP="00C955B8">
      <w:pPr>
        <w:jc w:val="both"/>
        <w:rPr>
          <w:rFonts w:ascii="Arial" w:eastAsia="SimSun" w:hAnsi="Arial" w:cs="Arial"/>
          <w:sz w:val="22"/>
          <w:szCs w:val="22"/>
          <w:lang w:val="es-MX" w:eastAsia="zh-CN"/>
        </w:rPr>
      </w:pPr>
    </w:p>
    <w:p w:rsidR="00AC699C" w:rsidRPr="00C955B8" w:rsidRDefault="0053091B" w:rsidP="00AC699C">
      <w:pPr>
        <w:jc w:val="both"/>
        <w:rPr>
          <w:rFonts w:ascii="Arial" w:eastAsia="SimSun" w:hAnsi="Arial" w:cs="Arial"/>
          <w:b/>
          <w:sz w:val="22"/>
          <w:szCs w:val="22"/>
          <w:u w:val="single"/>
          <w:lang w:val="es-MX" w:eastAsia="zh-CN"/>
        </w:rPr>
      </w:pPr>
      <w:r w:rsidRPr="00C955B8">
        <w:rPr>
          <w:rFonts w:ascii="Arial" w:eastAsia="SimSun" w:hAnsi="Arial" w:cs="Arial"/>
          <w:b/>
          <w:sz w:val="22"/>
          <w:szCs w:val="22"/>
          <w:u w:val="single"/>
          <w:lang w:val="es-MX" w:eastAsia="zh-CN"/>
        </w:rPr>
        <w:t xml:space="preserve">Experiencias internacionales </w:t>
      </w:r>
    </w:p>
    <w:p w:rsidR="00AC699C" w:rsidRPr="00AC699C" w:rsidRDefault="00AC699C" w:rsidP="00AC699C">
      <w:pPr>
        <w:jc w:val="both"/>
        <w:rPr>
          <w:rFonts w:ascii="Arial" w:eastAsia="SimSun" w:hAnsi="Arial" w:cs="Arial"/>
          <w:sz w:val="22"/>
          <w:szCs w:val="22"/>
          <w:lang w:val="es-MX" w:eastAsia="zh-CN"/>
        </w:rPr>
      </w:pPr>
    </w:p>
    <w:p w:rsidR="00AC699C" w:rsidRPr="00AC699C" w:rsidRDefault="00AC699C" w:rsidP="00AC699C">
      <w:pPr>
        <w:jc w:val="both"/>
        <w:rPr>
          <w:rFonts w:ascii="Arial" w:eastAsia="SimSun" w:hAnsi="Arial" w:cs="Arial"/>
          <w:sz w:val="22"/>
          <w:szCs w:val="22"/>
          <w:lang w:val="es-MX" w:eastAsia="zh-CN"/>
        </w:rPr>
      </w:pPr>
      <w:bookmarkStart w:id="0" w:name="PAA"/>
      <w:r w:rsidRPr="00AC699C">
        <w:rPr>
          <w:rFonts w:ascii="Arial" w:eastAsia="SimSun" w:hAnsi="Arial" w:cs="Arial"/>
          <w:sz w:val="22"/>
          <w:szCs w:val="22"/>
          <w:lang w:val="es-MX" w:eastAsia="zh-CN"/>
        </w:rPr>
        <w:t>PROGRAMA DE ADQUISICIÓN DE ALIMENTOS (PAA) DEL PROYECTO “HAMBRE CERO” (FOME ZERO) DEL GOBIERNO DE BRASIL.</w:t>
      </w:r>
    </w:p>
    <w:bookmarkEnd w:id="0"/>
    <w:p w:rsidR="00AC699C" w:rsidRDefault="00AC699C" w:rsidP="00AC699C">
      <w:pPr>
        <w:jc w:val="both"/>
        <w:rPr>
          <w:rFonts w:ascii="Arial" w:eastAsia="SimSun" w:hAnsi="Arial" w:cs="Arial"/>
          <w:sz w:val="22"/>
          <w:szCs w:val="22"/>
          <w:lang w:val="es-MX" w:eastAsia="zh-CN"/>
        </w:rPr>
      </w:pPr>
      <w:r w:rsidRPr="00AC699C">
        <w:rPr>
          <w:rFonts w:ascii="Arial" w:eastAsia="SimSun" w:hAnsi="Arial" w:cs="Arial"/>
          <w:sz w:val="22"/>
          <w:szCs w:val="22"/>
          <w:lang w:val="es-MX" w:eastAsia="zh-CN"/>
        </w:rPr>
        <w:t xml:space="preserve">“Hambre Cero” es un programa </w:t>
      </w:r>
      <w:r w:rsidRPr="00626337">
        <w:rPr>
          <w:rFonts w:ascii="Arial" w:eastAsia="SimSun" w:hAnsi="Arial" w:cs="Arial"/>
          <w:sz w:val="22"/>
          <w:szCs w:val="22"/>
          <w:lang w:val="es-MX" w:eastAsia="zh-CN"/>
        </w:rPr>
        <w:t xml:space="preserve">que </w:t>
      </w:r>
      <w:r w:rsidR="002D4B7D" w:rsidRPr="00626337">
        <w:rPr>
          <w:rFonts w:ascii="Arial" w:eastAsia="SimSun" w:hAnsi="Arial" w:cs="Arial"/>
          <w:sz w:val="22"/>
          <w:szCs w:val="22"/>
          <w:lang w:val="es-MX" w:eastAsia="zh-CN"/>
        </w:rPr>
        <w:t xml:space="preserve">fue </w:t>
      </w:r>
      <w:r w:rsidRPr="00626337">
        <w:rPr>
          <w:rFonts w:ascii="Arial" w:eastAsia="SimSun" w:hAnsi="Arial" w:cs="Arial"/>
          <w:sz w:val="22"/>
          <w:szCs w:val="22"/>
          <w:lang w:val="es-MX" w:eastAsia="zh-CN"/>
        </w:rPr>
        <w:t>creado</w:t>
      </w:r>
      <w:r w:rsidR="005259C2" w:rsidRPr="00626337">
        <w:rPr>
          <w:rFonts w:ascii="Arial" w:eastAsia="SimSun" w:hAnsi="Arial" w:cs="Arial"/>
          <w:sz w:val="22"/>
          <w:szCs w:val="22"/>
          <w:lang w:val="es-MX" w:eastAsia="zh-CN"/>
        </w:rPr>
        <w:t xml:space="preserve"> en el año 2003 por el gobierno de Brasil,</w:t>
      </w:r>
      <w:r w:rsidRPr="00626337">
        <w:rPr>
          <w:rFonts w:ascii="Arial" w:eastAsia="SimSun" w:hAnsi="Arial" w:cs="Arial"/>
          <w:sz w:val="22"/>
          <w:szCs w:val="22"/>
          <w:lang w:val="es-MX" w:eastAsia="zh-CN"/>
        </w:rPr>
        <w:t xml:space="preserve"> para combatir el hambre y sus causas estructurales, que generan la exclusión social, y</w:t>
      </w:r>
      <w:r w:rsidR="007661D5">
        <w:rPr>
          <w:rFonts w:ascii="Arial" w:eastAsia="SimSun" w:hAnsi="Arial" w:cs="Arial"/>
          <w:sz w:val="22"/>
          <w:szCs w:val="22"/>
          <w:lang w:val="es-MX" w:eastAsia="zh-CN"/>
        </w:rPr>
        <w:t xml:space="preserve"> </w:t>
      </w:r>
      <w:r w:rsidR="002D4B7D" w:rsidRPr="00626337">
        <w:rPr>
          <w:rFonts w:ascii="Arial" w:eastAsia="SimSun" w:hAnsi="Arial" w:cs="Arial"/>
          <w:sz w:val="22"/>
          <w:szCs w:val="22"/>
          <w:lang w:val="es-MX" w:eastAsia="zh-CN"/>
        </w:rPr>
        <w:t>se considera</w:t>
      </w:r>
      <w:r w:rsidR="002D4B7D" w:rsidRPr="00626337">
        <w:rPr>
          <w:rFonts w:ascii="Arial" w:eastAsia="SimSun" w:hAnsi="Arial" w:cs="Arial"/>
          <w:strike/>
          <w:sz w:val="22"/>
          <w:szCs w:val="22"/>
          <w:lang w:val="es-MX" w:eastAsia="zh-CN"/>
        </w:rPr>
        <w:t xml:space="preserve"> </w:t>
      </w:r>
      <w:r w:rsidRPr="00626337">
        <w:rPr>
          <w:rFonts w:ascii="Arial" w:eastAsia="SimSun" w:hAnsi="Arial" w:cs="Arial"/>
          <w:sz w:val="22"/>
          <w:szCs w:val="22"/>
          <w:lang w:val="es-MX" w:eastAsia="zh-CN"/>
        </w:rPr>
        <w:t>como la política nacional de seguridad alimentaria y nutricional.</w:t>
      </w:r>
      <w:r w:rsidR="005259C2" w:rsidRPr="00626337">
        <w:rPr>
          <w:rFonts w:ascii="Arial" w:eastAsia="SimSun" w:hAnsi="Arial" w:cs="Arial"/>
          <w:sz w:val="22"/>
          <w:szCs w:val="22"/>
          <w:lang w:val="es-MX" w:eastAsia="zh-CN"/>
        </w:rPr>
        <w:t xml:space="preserve"> En sus lineamientos la </w:t>
      </w:r>
      <w:r w:rsidRPr="00626337">
        <w:rPr>
          <w:rFonts w:ascii="Arial" w:eastAsia="SimSun" w:hAnsi="Arial" w:cs="Arial"/>
          <w:sz w:val="22"/>
          <w:szCs w:val="22"/>
          <w:lang w:val="es-MX" w:eastAsia="zh-CN"/>
        </w:rPr>
        <w:t>Seguridad Alimentaria significa más que la eliminación del hambre</w:t>
      </w:r>
      <w:r w:rsidR="005259C2" w:rsidRPr="00626337">
        <w:rPr>
          <w:rFonts w:ascii="Arial" w:eastAsia="SimSun" w:hAnsi="Arial" w:cs="Arial"/>
          <w:sz w:val="22"/>
          <w:szCs w:val="22"/>
          <w:lang w:val="es-MX" w:eastAsia="zh-CN"/>
        </w:rPr>
        <w:t xml:space="preserve">, tiene que ver con </w:t>
      </w:r>
      <w:r w:rsidRPr="00626337">
        <w:rPr>
          <w:rFonts w:ascii="Arial" w:eastAsia="SimSun" w:hAnsi="Arial" w:cs="Arial"/>
          <w:sz w:val="22"/>
          <w:szCs w:val="22"/>
          <w:lang w:val="es-MX" w:eastAsia="zh-CN"/>
        </w:rPr>
        <w:t xml:space="preserve">garantizar que todas las familias gocen de las condiciones para alimentarse dignamente con regularidad, cantidad y calidad necesarias para el mantenimiento de su salud física y mental. </w:t>
      </w:r>
      <w:r w:rsidRPr="00626337">
        <w:rPr>
          <w:rStyle w:val="Refdenotaalpie"/>
          <w:rFonts w:ascii="Arial" w:eastAsia="SimSun" w:hAnsi="Arial" w:cs="Arial"/>
          <w:sz w:val="22"/>
          <w:szCs w:val="22"/>
          <w:lang w:val="es-MX" w:eastAsia="zh-CN"/>
        </w:rPr>
        <w:footnoteReference w:id="7"/>
      </w:r>
    </w:p>
    <w:p w:rsidR="00206CF7" w:rsidRDefault="00206CF7" w:rsidP="00AC699C">
      <w:pPr>
        <w:jc w:val="both"/>
        <w:rPr>
          <w:rFonts w:ascii="Arial" w:eastAsia="SimSun" w:hAnsi="Arial" w:cs="Arial"/>
          <w:sz w:val="22"/>
          <w:szCs w:val="22"/>
          <w:lang w:val="es-MX" w:eastAsia="zh-CN"/>
        </w:rPr>
      </w:pPr>
    </w:p>
    <w:p w:rsidR="00206CF7" w:rsidRPr="0053091B" w:rsidRDefault="00206CF7" w:rsidP="00206CF7">
      <w:pPr>
        <w:jc w:val="both"/>
        <w:rPr>
          <w:rFonts w:ascii="Arial" w:eastAsia="SimSun" w:hAnsi="Arial" w:cs="Arial"/>
          <w:sz w:val="22"/>
          <w:szCs w:val="22"/>
          <w:lang w:val="es-MX" w:eastAsia="zh-CN"/>
        </w:rPr>
      </w:pPr>
      <w:r w:rsidRPr="0053091B">
        <w:rPr>
          <w:rFonts w:ascii="Arial" w:eastAsia="SimSun" w:hAnsi="Arial" w:cs="Arial"/>
          <w:sz w:val="22"/>
          <w:szCs w:val="22"/>
          <w:lang w:val="es-MX" w:eastAsia="zh-CN"/>
        </w:rPr>
        <w:t>A partir de lo anterior se muestra a continuación un cuadro esquemático que resume las principales diferencias entre el modelo de Brasil y la situación actual en Colombia:</w:t>
      </w:r>
    </w:p>
    <w:p w:rsidR="00206CF7" w:rsidRPr="0053091B" w:rsidRDefault="00206CF7" w:rsidP="00206CF7">
      <w:pPr>
        <w:ind w:left="360"/>
        <w:jc w:val="both"/>
        <w:rPr>
          <w:rFonts w:ascii="Arial" w:eastAsia="SimSun" w:hAnsi="Arial" w:cs="Arial"/>
          <w:sz w:val="22"/>
          <w:szCs w:val="22"/>
          <w:lang w:val="es-MX" w:eastAsia="zh-CN"/>
        </w:rPr>
      </w:pPr>
    </w:p>
    <w:p w:rsidR="00206CF7" w:rsidRPr="00761E74" w:rsidRDefault="00DB5AB8" w:rsidP="00206CF7">
      <w:pPr>
        <w:jc w:val="both"/>
        <w:rPr>
          <w:rFonts w:ascii="Arial" w:hAnsi="Arial" w:cs="Arial"/>
          <w:b/>
        </w:rPr>
      </w:pPr>
      <w:r w:rsidRPr="00761E74">
        <w:rPr>
          <w:rFonts w:ascii="Arial" w:hAnsi="Arial" w:cs="Arial"/>
          <w:b/>
        </w:rPr>
        <w:t>Comparación de los principales factores de éxito en el programa</w:t>
      </w:r>
      <w:r w:rsidR="00206CF7">
        <w:rPr>
          <w:rFonts w:ascii="Arial" w:hAnsi="Arial" w:cs="Arial"/>
          <w:b/>
        </w:rPr>
        <w:t xml:space="preserve">: </w:t>
      </w:r>
      <w:r w:rsidR="00206CF7" w:rsidRPr="00761E74">
        <w:rPr>
          <w:rFonts w:ascii="Arial" w:hAnsi="Arial"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3"/>
        <w:gridCol w:w="5267"/>
      </w:tblGrid>
      <w:tr w:rsidR="00206CF7" w:rsidRPr="00761E74" w:rsidTr="00252E59">
        <w:trPr>
          <w:trHeight w:val="333"/>
          <w:tblHeader/>
        </w:trPr>
        <w:tc>
          <w:tcPr>
            <w:tcW w:w="2288" w:type="pct"/>
            <w:shd w:val="clear" w:color="auto" w:fill="BFBFBF" w:themeFill="background1" w:themeFillShade="BF"/>
            <w:vAlign w:val="center"/>
          </w:tcPr>
          <w:p w:rsidR="00206CF7" w:rsidRPr="00761E74" w:rsidRDefault="00206CF7" w:rsidP="00252E59">
            <w:pPr>
              <w:pStyle w:val="Prrafodelista"/>
              <w:ind w:left="546"/>
              <w:jc w:val="center"/>
              <w:rPr>
                <w:rFonts w:cs="Arial"/>
                <w:b/>
                <w:sz w:val="20"/>
              </w:rPr>
            </w:pPr>
            <w:r w:rsidRPr="00761E74">
              <w:rPr>
                <w:rFonts w:cs="Arial"/>
                <w:b/>
                <w:sz w:val="20"/>
              </w:rPr>
              <w:t>BRASIL</w:t>
            </w:r>
          </w:p>
        </w:tc>
        <w:tc>
          <w:tcPr>
            <w:tcW w:w="2712" w:type="pct"/>
            <w:shd w:val="clear" w:color="auto" w:fill="BFBFBF" w:themeFill="background1" w:themeFillShade="BF"/>
            <w:vAlign w:val="center"/>
          </w:tcPr>
          <w:p w:rsidR="00206CF7" w:rsidRPr="00761E74" w:rsidRDefault="00206CF7" w:rsidP="00252E59">
            <w:pPr>
              <w:pStyle w:val="Prrafodelista"/>
              <w:ind w:left="546"/>
              <w:jc w:val="center"/>
              <w:rPr>
                <w:rFonts w:cs="Arial"/>
                <w:b/>
                <w:sz w:val="20"/>
              </w:rPr>
            </w:pPr>
            <w:r w:rsidRPr="00761E74">
              <w:rPr>
                <w:rFonts w:cs="Arial"/>
                <w:b/>
                <w:sz w:val="20"/>
              </w:rPr>
              <w:t>COLOMBIA</w:t>
            </w:r>
          </w:p>
        </w:tc>
      </w:tr>
      <w:tr w:rsidR="00206CF7" w:rsidRPr="00761E74" w:rsidTr="00252E59">
        <w:trPr>
          <w:trHeight w:val="768"/>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Participación de 14 entidades estatales en el programa, incluyendo 10 ministerios y la presidencia.</w:t>
            </w:r>
          </w:p>
        </w:tc>
        <w:tc>
          <w:tcPr>
            <w:tcW w:w="2712" w:type="pct"/>
          </w:tcPr>
          <w:p w:rsidR="00206CF7" w:rsidRPr="00761E74" w:rsidRDefault="00206CF7" w:rsidP="00252E59">
            <w:pPr>
              <w:rPr>
                <w:rFonts w:ascii="Arial" w:hAnsi="Arial" w:cs="Arial"/>
                <w:sz w:val="20"/>
                <w:szCs w:val="20"/>
              </w:rPr>
            </w:pPr>
            <w:r w:rsidRPr="00761E74">
              <w:rPr>
                <w:rFonts w:ascii="Arial" w:hAnsi="Arial" w:cs="Arial"/>
                <w:sz w:val="20"/>
                <w:szCs w:val="20"/>
              </w:rPr>
              <w:t xml:space="preserve">No se ha formalizado la participación </w:t>
            </w:r>
            <w:r w:rsidR="007661D5" w:rsidRPr="00761E74">
              <w:rPr>
                <w:rFonts w:ascii="Arial" w:hAnsi="Arial" w:cs="Arial"/>
                <w:sz w:val="20"/>
                <w:szCs w:val="20"/>
              </w:rPr>
              <w:t xml:space="preserve">de </w:t>
            </w:r>
            <w:r w:rsidR="007661D5">
              <w:rPr>
                <w:rFonts w:ascii="Arial" w:hAnsi="Arial" w:cs="Arial"/>
                <w:sz w:val="20"/>
                <w:szCs w:val="20"/>
              </w:rPr>
              <w:t>todas</w:t>
            </w:r>
            <w:r w:rsidR="0053091B">
              <w:rPr>
                <w:rFonts w:ascii="Arial" w:hAnsi="Arial" w:cs="Arial"/>
                <w:sz w:val="20"/>
                <w:szCs w:val="20"/>
              </w:rPr>
              <w:t xml:space="preserve"> </w:t>
            </w:r>
            <w:r w:rsidRPr="00761E74">
              <w:rPr>
                <w:rFonts w:ascii="Arial" w:hAnsi="Arial" w:cs="Arial"/>
                <w:sz w:val="20"/>
                <w:szCs w:val="20"/>
              </w:rPr>
              <w:t>las entidades</w:t>
            </w:r>
            <w:r w:rsidR="0053091B">
              <w:rPr>
                <w:rFonts w:ascii="Arial" w:hAnsi="Arial" w:cs="Arial"/>
                <w:sz w:val="20"/>
                <w:szCs w:val="20"/>
              </w:rPr>
              <w:t xml:space="preserve"> requeridas</w:t>
            </w:r>
            <w:r w:rsidRPr="00761E74">
              <w:rPr>
                <w:rFonts w:ascii="Arial" w:hAnsi="Arial" w:cs="Arial"/>
                <w:sz w:val="20"/>
                <w:szCs w:val="20"/>
              </w:rPr>
              <w:t>.</w:t>
            </w:r>
          </w:p>
        </w:tc>
      </w:tr>
      <w:tr w:rsidR="00206CF7" w:rsidRPr="00761E74" w:rsidTr="00252E59">
        <w:trPr>
          <w:trHeight w:val="697"/>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Modificación de la Ley de contratación para permitir compras directas a campesinos y sus asociaciones.</w:t>
            </w:r>
          </w:p>
        </w:tc>
        <w:tc>
          <w:tcPr>
            <w:tcW w:w="2712" w:type="pct"/>
          </w:tcPr>
          <w:p w:rsidR="00206CF7" w:rsidRPr="00761E74" w:rsidRDefault="00206CF7" w:rsidP="00252E59">
            <w:pPr>
              <w:rPr>
                <w:rFonts w:ascii="Arial" w:hAnsi="Arial" w:cs="Arial"/>
                <w:sz w:val="20"/>
                <w:szCs w:val="20"/>
              </w:rPr>
            </w:pPr>
            <w:r w:rsidRPr="00761E74">
              <w:rPr>
                <w:rFonts w:ascii="Arial" w:hAnsi="Arial" w:cs="Arial"/>
                <w:sz w:val="20"/>
                <w:szCs w:val="20"/>
              </w:rPr>
              <w:t>Habría que modificar la Ley de Contratación Pública.</w:t>
            </w:r>
          </w:p>
        </w:tc>
      </w:tr>
      <w:tr w:rsidR="00206CF7" w:rsidRPr="00761E74" w:rsidTr="00252E59">
        <w:trPr>
          <w:trHeight w:val="345"/>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Socialización, articulación, movilización y control del programa.</w:t>
            </w:r>
          </w:p>
        </w:tc>
        <w:tc>
          <w:tcPr>
            <w:tcW w:w="2712" w:type="pct"/>
          </w:tcPr>
          <w:p w:rsidR="00206CF7" w:rsidRPr="00761E74" w:rsidRDefault="00206CF7" w:rsidP="0053091B">
            <w:pPr>
              <w:rPr>
                <w:rFonts w:ascii="Arial" w:hAnsi="Arial" w:cs="Arial"/>
                <w:sz w:val="20"/>
                <w:szCs w:val="20"/>
              </w:rPr>
            </w:pPr>
            <w:r w:rsidRPr="00761E74">
              <w:rPr>
                <w:rFonts w:ascii="Arial" w:hAnsi="Arial" w:cs="Arial"/>
                <w:sz w:val="20"/>
                <w:szCs w:val="20"/>
              </w:rPr>
              <w:t>El programa habría que hacerlo conocer a los campesinos, mediante campañas de p</w:t>
            </w:r>
            <w:r w:rsidR="0053091B">
              <w:rPr>
                <w:rFonts w:ascii="Arial" w:hAnsi="Arial" w:cs="Arial"/>
                <w:sz w:val="20"/>
                <w:szCs w:val="20"/>
              </w:rPr>
              <w:t>romoción</w:t>
            </w:r>
            <w:r w:rsidRPr="00761E74">
              <w:rPr>
                <w:rFonts w:ascii="Arial" w:hAnsi="Arial" w:cs="Arial"/>
                <w:sz w:val="20"/>
                <w:szCs w:val="20"/>
              </w:rPr>
              <w:t>.</w:t>
            </w:r>
          </w:p>
        </w:tc>
      </w:tr>
      <w:tr w:rsidR="00206CF7" w:rsidRPr="00761E74" w:rsidTr="00252E59">
        <w:trPr>
          <w:trHeight w:val="315"/>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Acceso a créditos blandos por parte de los campesinos y sus asociaciones.</w:t>
            </w:r>
          </w:p>
        </w:tc>
        <w:tc>
          <w:tcPr>
            <w:tcW w:w="2712" w:type="pct"/>
          </w:tcPr>
          <w:p w:rsidR="00206CF7" w:rsidRPr="00761E74" w:rsidRDefault="00206CF7" w:rsidP="00252E59">
            <w:pPr>
              <w:rPr>
                <w:rFonts w:ascii="Arial" w:hAnsi="Arial" w:cs="Arial"/>
                <w:sz w:val="20"/>
                <w:szCs w:val="20"/>
              </w:rPr>
            </w:pPr>
            <w:r w:rsidRPr="00761E74">
              <w:rPr>
                <w:rFonts w:ascii="Arial" w:hAnsi="Arial" w:cs="Arial"/>
                <w:sz w:val="20"/>
                <w:szCs w:val="20"/>
              </w:rPr>
              <w:t xml:space="preserve">Se deberían crear líneas de crédito de fomento </w:t>
            </w:r>
            <w:r w:rsidR="007661D5" w:rsidRPr="00761E74">
              <w:rPr>
                <w:rFonts w:ascii="Arial" w:hAnsi="Arial" w:cs="Arial"/>
                <w:sz w:val="20"/>
                <w:szCs w:val="20"/>
              </w:rPr>
              <w:t>específicas para</w:t>
            </w:r>
            <w:r w:rsidRPr="00761E74">
              <w:rPr>
                <w:rFonts w:ascii="Arial" w:hAnsi="Arial" w:cs="Arial"/>
                <w:sz w:val="20"/>
                <w:szCs w:val="20"/>
              </w:rPr>
              <w:t xml:space="preserve"> el programa.</w:t>
            </w:r>
          </w:p>
        </w:tc>
      </w:tr>
      <w:tr w:rsidR="00206CF7" w:rsidRPr="00761E74" w:rsidTr="00252E59">
        <w:trPr>
          <w:trHeight w:val="270"/>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Subsidios a través de becas a los campesinos que participan en el programa.</w:t>
            </w:r>
          </w:p>
        </w:tc>
        <w:tc>
          <w:tcPr>
            <w:tcW w:w="2712" w:type="pct"/>
          </w:tcPr>
          <w:p w:rsidR="00206CF7" w:rsidRPr="00761E74" w:rsidRDefault="00206CF7" w:rsidP="00252E59">
            <w:pPr>
              <w:rPr>
                <w:rFonts w:ascii="Arial" w:hAnsi="Arial" w:cs="Arial"/>
                <w:sz w:val="20"/>
                <w:szCs w:val="20"/>
              </w:rPr>
            </w:pPr>
            <w:r w:rsidRPr="00761E74">
              <w:rPr>
                <w:rFonts w:ascii="Arial" w:hAnsi="Arial" w:cs="Arial"/>
                <w:sz w:val="20"/>
                <w:szCs w:val="20"/>
              </w:rPr>
              <w:t xml:space="preserve">No existen, deben hacerse los estudios económicos y determinar su viabilidad. </w:t>
            </w:r>
          </w:p>
        </w:tc>
      </w:tr>
      <w:tr w:rsidR="00206CF7" w:rsidRPr="00761E74" w:rsidTr="00252E59">
        <w:trPr>
          <w:trHeight w:val="307"/>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Centros de acopio adecuados.</w:t>
            </w:r>
          </w:p>
        </w:tc>
        <w:tc>
          <w:tcPr>
            <w:tcW w:w="2712" w:type="pct"/>
          </w:tcPr>
          <w:p w:rsidR="00206CF7" w:rsidRPr="00761E74" w:rsidRDefault="00206CF7" w:rsidP="00252E59">
            <w:pPr>
              <w:rPr>
                <w:rFonts w:ascii="Arial" w:hAnsi="Arial" w:cs="Arial"/>
                <w:sz w:val="20"/>
                <w:szCs w:val="20"/>
              </w:rPr>
            </w:pPr>
            <w:r w:rsidRPr="00761E74">
              <w:rPr>
                <w:rFonts w:ascii="Arial" w:hAnsi="Arial" w:cs="Arial"/>
                <w:sz w:val="20"/>
                <w:szCs w:val="20"/>
              </w:rPr>
              <w:t>Se debe determinar y adecuar la capacidad de almacenamiento por departamentos y municipios.</w:t>
            </w:r>
          </w:p>
        </w:tc>
      </w:tr>
      <w:tr w:rsidR="00206CF7" w:rsidRPr="00761E74" w:rsidTr="00252E59">
        <w:trPr>
          <w:trHeight w:val="307"/>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Seguro de la Agricultura Familiar.</w:t>
            </w:r>
          </w:p>
        </w:tc>
        <w:tc>
          <w:tcPr>
            <w:tcW w:w="2712" w:type="pct"/>
          </w:tcPr>
          <w:p w:rsidR="00206CF7" w:rsidRPr="00761E74" w:rsidRDefault="00206CF7" w:rsidP="00252E59">
            <w:pPr>
              <w:rPr>
                <w:rFonts w:ascii="Arial" w:hAnsi="Arial" w:cs="Arial"/>
                <w:sz w:val="20"/>
                <w:szCs w:val="20"/>
              </w:rPr>
            </w:pPr>
            <w:r w:rsidRPr="00761E74">
              <w:rPr>
                <w:rFonts w:ascii="Arial" w:hAnsi="Arial" w:cs="Arial"/>
                <w:sz w:val="20"/>
                <w:szCs w:val="20"/>
              </w:rPr>
              <w:t>No existe</w:t>
            </w:r>
          </w:p>
        </w:tc>
      </w:tr>
      <w:tr w:rsidR="00206CF7" w:rsidRPr="00761E74" w:rsidTr="00252E59">
        <w:trPr>
          <w:trHeight w:val="270"/>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Organización productiva de comunidades.</w:t>
            </w:r>
          </w:p>
        </w:tc>
        <w:tc>
          <w:tcPr>
            <w:tcW w:w="2712" w:type="pct"/>
          </w:tcPr>
          <w:p w:rsidR="00206CF7" w:rsidRPr="00761E74" w:rsidRDefault="00206CF7" w:rsidP="00252E59">
            <w:pPr>
              <w:rPr>
                <w:rFonts w:ascii="Arial" w:hAnsi="Arial" w:cs="Arial"/>
                <w:sz w:val="20"/>
                <w:szCs w:val="20"/>
              </w:rPr>
            </w:pPr>
            <w:r w:rsidRPr="00761E74">
              <w:rPr>
                <w:rFonts w:ascii="Arial" w:hAnsi="Arial" w:cs="Arial"/>
                <w:sz w:val="20"/>
                <w:szCs w:val="20"/>
              </w:rPr>
              <w:t>Existen algunas asociaciones pero no tienen una adecuada capacidad administrativa ni productiva.</w:t>
            </w:r>
          </w:p>
        </w:tc>
      </w:tr>
      <w:tr w:rsidR="00206CF7" w:rsidRPr="00761E74" w:rsidTr="00252E59">
        <w:trPr>
          <w:trHeight w:val="285"/>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Reducción de impuestos de los alimentos básicos.</w:t>
            </w:r>
          </w:p>
        </w:tc>
        <w:tc>
          <w:tcPr>
            <w:tcW w:w="2712" w:type="pct"/>
          </w:tcPr>
          <w:p w:rsidR="00206CF7" w:rsidRPr="00761E74" w:rsidRDefault="00206CF7" w:rsidP="00252E59">
            <w:pPr>
              <w:rPr>
                <w:rFonts w:ascii="Arial" w:hAnsi="Arial" w:cs="Arial"/>
                <w:sz w:val="20"/>
                <w:szCs w:val="20"/>
              </w:rPr>
            </w:pPr>
            <w:r w:rsidRPr="00761E74">
              <w:rPr>
                <w:rFonts w:ascii="Arial" w:hAnsi="Arial" w:cs="Arial"/>
                <w:sz w:val="20"/>
                <w:szCs w:val="20"/>
              </w:rPr>
              <w:t>Algunos alimentos de la canasta familiar no tienen impuestos</w:t>
            </w:r>
          </w:p>
        </w:tc>
      </w:tr>
      <w:tr w:rsidR="00206CF7" w:rsidRPr="00761E74" w:rsidTr="00252E59">
        <w:trPr>
          <w:trHeight w:val="675"/>
        </w:trPr>
        <w:tc>
          <w:tcPr>
            <w:tcW w:w="2288" w:type="pct"/>
          </w:tcPr>
          <w:p w:rsidR="00206CF7" w:rsidRPr="00761E74" w:rsidRDefault="00206CF7" w:rsidP="00252E59">
            <w:pPr>
              <w:rPr>
                <w:rFonts w:ascii="Arial" w:hAnsi="Arial" w:cs="Arial"/>
                <w:sz w:val="20"/>
                <w:szCs w:val="20"/>
              </w:rPr>
            </w:pPr>
            <w:r w:rsidRPr="00761E74">
              <w:rPr>
                <w:rFonts w:ascii="Arial" w:hAnsi="Arial" w:cs="Arial"/>
                <w:sz w:val="20"/>
                <w:szCs w:val="20"/>
              </w:rPr>
              <w:t xml:space="preserve">Asistencia técnica. </w:t>
            </w:r>
          </w:p>
        </w:tc>
        <w:tc>
          <w:tcPr>
            <w:tcW w:w="2712" w:type="pct"/>
          </w:tcPr>
          <w:p w:rsidR="00206CF7" w:rsidRPr="00761E74" w:rsidRDefault="00206CF7" w:rsidP="00252E59">
            <w:pPr>
              <w:rPr>
                <w:rFonts w:ascii="Arial" w:hAnsi="Arial" w:cs="Arial"/>
                <w:sz w:val="20"/>
                <w:szCs w:val="20"/>
              </w:rPr>
            </w:pPr>
            <w:r w:rsidRPr="00761E74">
              <w:rPr>
                <w:rFonts w:ascii="Arial" w:hAnsi="Arial" w:cs="Arial"/>
                <w:sz w:val="20"/>
                <w:szCs w:val="20"/>
              </w:rPr>
              <w:t xml:space="preserve">Existen entidades que prestan asistencia técnica, es necesario evaluar las coberturas. Los operadores de los </w:t>
            </w:r>
            <w:r w:rsidR="007661D5" w:rsidRPr="00761E74">
              <w:rPr>
                <w:rFonts w:ascii="Arial" w:hAnsi="Arial" w:cs="Arial"/>
                <w:sz w:val="20"/>
                <w:szCs w:val="20"/>
              </w:rPr>
              <w:t>programas se</w:t>
            </w:r>
            <w:r w:rsidRPr="00761E74">
              <w:rPr>
                <w:rFonts w:ascii="Arial" w:hAnsi="Arial" w:cs="Arial"/>
                <w:sz w:val="20"/>
                <w:szCs w:val="20"/>
              </w:rPr>
              <w:t xml:space="preserve"> quejan de la calidad cuando compran directamente a los campesinos.</w:t>
            </w:r>
          </w:p>
        </w:tc>
      </w:tr>
    </w:tbl>
    <w:p w:rsidR="00206CF7" w:rsidRPr="00AC699C" w:rsidRDefault="00206CF7" w:rsidP="00AC699C">
      <w:pPr>
        <w:jc w:val="both"/>
        <w:rPr>
          <w:rFonts w:ascii="Arial" w:eastAsia="SimSun" w:hAnsi="Arial" w:cs="Arial"/>
          <w:sz w:val="22"/>
          <w:szCs w:val="22"/>
          <w:lang w:val="es-MX" w:eastAsia="zh-CN"/>
        </w:rPr>
      </w:pPr>
    </w:p>
    <w:p w:rsidR="00C12BAB" w:rsidRPr="00A07994" w:rsidRDefault="00C12BAB" w:rsidP="00C12BAB">
      <w:pPr>
        <w:pStyle w:val="Prrafodelista"/>
        <w:ind w:left="0"/>
        <w:jc w:val="both"/>
        <w:rPr>
          <w:rFonts w:ascii="Arial" w:eastAsia="SimSun" w:hAnsi="Arial" w:cs="Arial"/>
          <w:lang w:val="es-CO" w:eastAsia="zh-CN"/>
        </w:rPr>
      </w:pPr>
      <w:r>
        <w:rPr>
          <w:rFonts w:cs="Arial"/>
          <w:noProof/>
          <w:sz w:val="16"/>
          <w:lang w:val="es-CO" w:eastAsia="es-CO"/>
        </w:rPr>
        <w:t>*FAO</w:t>
      </w:r>
      <w:r w:rsidRPr="00A07994">
        <w:rPr>
          <w:rFonts w:cs="Arial"/>
          <w:noProof/>
          <w:sz w:val="16"/>
          <w:lang w:val="es-CO" w:eastAsia="es-CO"/>
        </w:rPr>
        <w:t xml:space="preserve"> </w:t>
      </w:r>
      <w:r>
        <w:rPr>
          <w:rFonts w:cs="Arial"/>
          <w:noProof/>
          <w:sz w:val="16"/>
          <w:lang w:val="es-CO" w:eastAsia="es-CO"/>
        </w:rPr>
        <w:t>–</w:t>
      </w:r>
      <w:r w:rsidRPr="00A07994">
        <w:rPr>
          <w:rFonts w:cs="Arial"/>
          <w:noProof/>
          <w:sz w:val="16"/>
          <w:lang w:val="es-CO" w:eastAsia="es-CO"/>
        </w:rPr>
        <w:t>ICBF</w:t>
      </w:r>
      <w:r>
        <w:rPr>
          <w:rFonts w:cs="Arial"/>
          <w:noProof/>
          <w:sz w:val="16"/>
          <w:lang w:val="es-CO" w:eastAsia="es-CO"/>
        </w:rPr>
        <w:t>: 2012</w:t>
      </w:r>
    </w:p>
    <w:p w:rsidR="005C70BF" w:rsidRDefault="005C70BF" w:rsidP="00AC699C">
      <w:pPr>
        <w:jc w:val="both"/>
        <w:rPr>
          <w:rFonts w:ascii="Arial" w:eastAsia="SimSun" w:hAnsi="Arial" w:cs="Arial"/>
          <w:sz w:val="22"/>
          <w:szCs w:val="22"/>
          <w:lang w:val="es-MX" w:eastAsia="zh-CN"/>
        </w:rPr>
      </w:pPr>
    </w:p>
    <w:p w:rsidR="00277CE1" w:rsidRDefault="00277CE1" w:rsidP="00277CE1">
      <w:pPr>
        <w:jc w:val="both"/>
        <w:rPr>
          <w:rFonts w:ascii="Arial" w:eastAsia="SimSun" w:hAnsi="Arial" w:cs="Arial"/>
          <w:sz w:val="22"/>
          <w:szCs w:val="22"/>
          <w:lang w:val="es-MX" w:eastAsia="zh-CN"/>
        </w:rPr>
      </w:pPr>
      <w:r w:rsidRPr="00AC699C">
        <w:rPr>
          <w:rFonts w:ascii="Arial" w:eastAsia="SimSun" w:hAnsi="Arial" w:cs="Arial"/>
          <w:sz w:val="22"/>
          <w:szCs w:val="22"/>
          <w:lang w:val="es-MX" w:eastAsia="zh-CN"/>
        </w:rPr>
        <w:t>PROYECT</w:t>
      </w:r>
      <w:r>
        <w:rPr>
          <w:rFonts w:ascii="Arial" w:eastAsia="SimSun" w:hAnsi="Arial" w:cs="Arial"/>
          <w:sz w:val="22"/>
          <w:szCs w:val="22"/>
          <w:lang w:val="es-MX" w:eastAsia="zh-CN"/>
        </w:rPr>
        <w:t>O “COMPRAS PARA EL PROGRESO” (P</w:t>
      </w:r>
      <w:r w:rsidRPr="00AC699C">
        <w:rPr>
          <w:rFonts w:ascii="Arial" w:eastAsia="SimSun" w:hAnsi="Arial" w:cs="Arial"/>
          <w:sz w:val="22"/>
          <w:szCs w:val="22"/>
          <w:lang w:val="es-MX" w:eastAsia="zh-CN"/>
        </w:rPr>
        <w:t xml:space="preserve">URCHASE FOR PROGRESS - P4P POR SUS SIGLAS EN INGLÉS) DEL PROGRAMA MUNDIAL DE ALIMENTOS (PMA) </w:t>
      </w:r>
    </w:p>
    <w:p w:rsidR="00277CE1" w:rsidRPr="00AC699C" w:rsidRDefault="00277CE1" w:rsidP="00277CE1">
      <w:pPr>
        <w:jc w:val="both"/>
        <w:rPr>
          <w:rFonts w:ascii="Arial" w:eastAsia="SimSun" w:hAnsi="Arial" w:cs="Arial"/>
          <w:sz w:val="22"/>
          <w:szCs w:val="22"/>
          <w:lang w:val="es-MX" w:eastAsia="zh-CN"/>
        </w:rPr>
      </w:pPr>
    </w:p>
    <w:p w:rsidR="00277CE1" w:rsidRPr="0067446C" w:rsidRDefault="00277CE1" w:rsidP="00277CE1">
      <w:pPr>
        <w:jc w:val="both"/>
        <w:rPr>
          <w:rFonts w:ascii="Arial" w:eastAsia="SimSun" w:hAnsi="Arial" w:cs="Arial"/>
          <w:sz w:val="22"/>
          <w:szCs w:val="22"/>
          <w:lang w:val="es-CO" w:eastAsia="zh-CN"/>
        </w:rPr>
      </w:pPr>
      <w:r w:rsidRPr="0067446C">
        <w:rPr>
          <w:rFonts w:ascii="Arial" w:eastAsia="SimSun" w:hAnsi="Arial" w:cs="Arial"/>
          <w:sz w:val="22"/>
          <w:szCs w:val="22"/>
          <w:lang w:val="es-CO" w:eastAsia="zh-CN"/>
        </w:rPr>
        <w:t>El PMA (World Food Program</w:t>
      </w:r>
      <w:r>
        <w:rPr>
          <w:rFonts w:ascii="Arial" w:eastAsia="SimSun" w:hAnsi="Arial" w:cs="Arial"/>
          <w:sz w:val="22"/>
          <w:szCs w:val="22"/>
          <w:lang w:val="es-CO" w:eastAsia="zh-CN"/>
        </w:rPr>
        <w:t>me</w:t>
      </w:r>
      <w:r w:rsidRPr="0067446C">
        <w:rPr>
          <w:rFonts w:ascii="Arial" w:eastAsia="SimSun" w:hAnsi="Arial" w:cs="Arial"/>
          <w:sz w:val="22"/>
          <w:szCs w:val="22"/>
          <w:lang w:val="es-CO" w:eastAsia="zh-CN"/>
        </w:rPr>
        <w:t xml:space="preserve"> – WFP por sus siglas en inglés) nace en 1961 como la organización de ayuda </w:t>
      </w:r>
      <w:r w:rsidR="007661D5" w:rsidRPr="0067446C">
        <w:rPr>
          <w:rFonts w:ascii="Arial" w:eastAsia="SimSun" w:hAnsi="Arial" w:cs="Arial"/>
          <w:sz w:val="22"/>
          <w:szCs w:val="22"/>
          <w:lang w:val="es-CO" w:eastAsia="zh-CN"/>
        </w:rPr>
        <w:t>humanitaria más</w:t>
      </w:r>
      <w:r w:rsidRPr="0067446C">
        <w:rPr>
          <w:rFonts w:ascii="Arial" w:eastAsia="SimSun" w:hAnsi="Arial" w:cs="Arial"/>
          <w:sz w:val="22"/>
          <w:szCs w:val="22"/>
          <w:lang w:val="es-CO" w:eastAsia="zh-CN"/>
        </w:rPr>
        <w:t xml:space="preserve"> grande del mundo que lucha contra el hambre.  Parte del Sistema de las Naciones Unidas, su mandato consiste en erradicar el hambre y la pobreza, utilizando los alimentos como instrumentos de seguridad alimentaria, nutricional y humana, con especial enfoque hacia los sectores más pobres y vulnerables del mundo. El PMA trabaja conjuntamente con la Organización de las Naciones Unidas para la Alimentación </w:t>
      </w:r>
      <w:r w:rsidR="00DB5AB8" w:rsidRPr="0067446C">
        <w:rPr>
          <w:rFonts w:ascii="Arial" w:eastAsia="SimSun" w:hAnsi="Arial" w:cs="Arial"/>
          <w:sz w:val="22"/>
          <w:szCs w:val="22"/>
          <w:lang w:val="es-CO" w:eastAsia="zh-CN"/>
        </w:rPr>
        <w:t xml:space="preserve">y la Agricultura </w:t>
      </w:r>
      <w:r w:rsidRPr="0067446C">
        <w:rPr>
          <w:rFonts w:ascii="Arial" w:eastAsia="SimSun" w:hAnsi="Arial" w:cs="Arial"/>
          <w:sz w:val="22"/>
          <w:szCs w:val="22"/>
          <w:lang w:val="es-CO" w:eastAsia="zh-CN"/>
        </w:rPr>
        <w:t xml:space="preserve">(FAO) </w:t>
      </w:r>
      <w:r>
        <w:rPr>
          <w:rStyle w:val="Refdenotaalpie"/>
          <w:rFonts w:ascii="Arial" w:eastAsia="SimSun" w:hAnsi="Arial" w:cs="Arial"/>
          <w:sz w:val="22"/>
          <w:szCs w:val="22"/>
          <w:lang w:val="es-CO" w:eastAsia="zh-CN"/>
        </w:rPr>
        <w:footnoteReference w:id="8"/>
      </w:r>
      <w:r w:rsidRPr="0067446C">
        <w:rPr>
          <w:rFonts w:ascii="Arial" w:eastAsia="SimSun" w:hAnsi="Arial" w:cs="Arial"/>
          <w:sz w:val="22"/>
          <w:szCs w:val="22"/>
          <w:lang w:val="es-CO" w:eastAsia="zh-CN"/>
        </w:rPr>
        <w:t>y el Fondo Internacional de Desarrollo Agrícola (FIDA), y de la misma manera con gobiernos, socios de las Naciones Unidas y organizaciones no gubernamentales para ayudar a las comunidades a reconstruir sus medios de vida y llegar a ser autosuficientes</w:t>
      </w:r>
      <w:r w:rsidR="00DB5AB8">
        <w:rPr>
          <w:rFonts w:ascii="Arial" w:eastAsia="SimSun" w:hAnsi="Arial" w:cs="Arial"/>
          <w:sz w:val="22"/>
          <w:szCs w:val="22"/>
          <w:lang w:val="es-CO" w:eastAsia="zh-CN"/>
        </w:rPr>
        <w:t>.</w:t>
      </w:r>
    </w:p>
    <w:p w:rsidR="00277CE1" w:rsidRDefault="00277CE1" w:rsidP="00277CE1">
      <w:pPr>
        <w:jc w:val="both"/>
        <w:rPr>
          <w:rFonts w:ascii="Arial" w:eastAsia="SimSun" w:hAnsi="Arial" w:cs="Arial"/>
          <w:sz w:val="22"/>
          <w:szCs w:val="22"/>
          <w:lang w:val="es-MX" w:eastAsia="zh-CN"/>
        </w:rPr>
      </w:pPr>
    </w:p>
    <w:p w:rsidR="00277CE1" w:rsidRPr="00AC699C" w:rsidRDefault="00277CE1" w:rsidP="00277CE1">
      <w:pPr>
        <w:jc w:val="both"/>
        <w:rPr>
          <w:rFonts w:ascii="Arial" w:eastAsia="SimSun" w:hAnsi="Arial" w:cs="Arial"/>
          <w:sz w:val="22"/>
          <w:szCs w:val="22"/>
          <w:lang w:val="es-MX" w:eastAsia="zh-CN"/>
        </w:rPr>
      </w:pPr>
      <w:r w:rsidRPr="00AC699C">
        <w:rPr>
          <w:rFonts w:ascii="Arial" w:eastAsia="SimSun" w:hAnsi="Arial" w:cs="Arial"/>
          <w:sz w:val="22"/>
          <w:szCs w:val="22"/>
          <w:lang w:val="es-MX" w:eastAsia="zh-CN"/>
        </w:rPr>
        <w:t>Compras para el progreso (P4P): Es un</w:t>
      </w:r>
      <w:r>
        <w:rPr>
          <w:rFonts w:ascii="Arial" w:eastAsia="SimSun" w:hAnsi="Arial" w:cs="Arial"/>
          <w:sz w:val="22"/>
          <w:szCs w:val="22"/>
          <w:lang w:val="es-MX" w:eastAsia="zh-CN"/>
        </w:rPr>
        <w:t xml:space="preserve">a iniciativa del PMA para utilizar su gran experiencia como comprador de alimentos para ayudar a desarrollar los mercados de alimentos locales y estimular el desarrollo de los pequeños productores </w:t>
      </w:r>
      <w:r w:rsidRPr="00AC699C">
        <w:rPr>
          <w:rFonts w:ascii="Arial" w:eastAsia="SimSun" w:hAnsi="Arial" w:cs="Arial"/>
          <w:sz w:val="22"/>
          <w:szCs w:val="22"/>
          <w:lang w:val="es-MX" w:eastAsia="zh-CN"/>
        </w:rPr>
        <w:t>que enfrentan obstáculos que les impiden acceder a mercados formales, inclusive a los modelos convencionales de compras locales</w:t>
      </w:r>
      <w:r>
        <w:rPr>
          <w:rFonts w:ascii="Arial" w:eastAsia="SimSun" w:hAnsi="Arial" w:cs="Arial"/>
          <w:sz w:val="22"/>
          <w:szCs w:val="22"/>
          <w:lang w:val="es-MX" w:eastAsia="zh-CN"/>
        </w:rPr>
        <w:t xml:space="preserve">. </w:t>
      </w:r>
      <w:r w:rsidRPr="00AC699C">
        <w:rPr>
          <w:rFonts w:ascii="Arial" w:eastAsia="SimSun" w:hAnsi="Arial" w:cs="Arial"/>
          <w:sz w:val="22"/>
          <w:szCs w:val="22"/>
          <w:lang w:val="es-MX" w:eastAsia="zh-CN"/>
        </w:rPr>
        <w:t>Los bajos volúmenes de producción, la lejanía con de los mercados, el limitado acceso a servicios financieros y de crédito, el limitado acceso a infraestructura de almacenamiento y manipulación, y la debilidad de las organizaciones de agricultores, son algunas de las condiciones que generan desventajas comerciales en los pequeños productores e impiden el acceso de estos a los mercados.</w:t>
      </w:r>
    </w:p>
    <w:p w:rsidR="00277CE1" w:rsidRDefault="00277CE1" w:rsidP="00277CE1">
      <w:pPr>
        <w:jc w:val="both"/>
        <w:rPr>
          <w:rFonts w:ascii="Arial" w:eastAsia="SimSun" w:hAnsi="Arial" w:cs="Arial"/>
          <w:sz w:val="22"/>
          <w:szCs w:val="22"/>
          <w:lang w:val="es-MX" w:eastAsia="zh-CN"/>
        </w:rPr>
      </w:pPr>
    </w:p>
    <w:p w:rsidR="00277CE1" w:rsidRDefault="00277CE1" w:rsidP="00277CE1">
      <w:pPr>
        <w:jc w:val="both"/>
        <w:rPr>
          <w:rFonts w:ascii="Arial" w:eastAsia="SimSun" w:hAnsi="Arial" w:cs="Arial"/>
          <w:sz w:val="22"/>
          <w:szCs w:val="22"/>
          <w:lang w:val="es-MX" w:eastAsia="zh-CN"/>
        </w:rPr>
      </w:pPr>
      <w:r>
        <w:rPr>
          <w:rFonts w:ascii="Arial" w:eastAsia="SimSun" w:hAnsi="Arial" w:cs="Arial"/>
          <w:sz w:val="22"/>
          <w:szCs w:val="22"/>
          <w:lang w:val="es-MX" w:eastAsia="zh-CN"/>
        </w:rPr>
        <w:t>La iniciativa empezó en 2008 con una fase piloto por un periodo de 5 a</w:t>
      </w:r>
      <w:r w:rsidR="0012284E">
        <w:rPr>
          <w:rFonts w:ascii="Arial" w:eastAsia="SimSun" w:hAnsi="Arial" w:cs="Arial"/>
          <w:sz w:val="22"/>
          <w:szCs w:val="22"/>
          <w:lang w:val="es-MX" w:eastAsia="zh-CN"/>
        </w:rPr>
        <w:t>ñ</w:t>
      </w:r>
      <w:r>
        <w:rPr>
          <w:rFonts w:ascii="Arial" w:eastAsia="SimSun" w:hAnsi="Arial" w:cs="Arial"/>
          <w:sz w:val="22"/>
          <w:szCs w:val="22"/>
          <w:lang w:val="es-MX" w:eastAsia="zh-CN"/>
        </w:rPr>
        <w:t xml:space="preserve">os </w:t>
      </w:r>
      <w:r w:rsidRPr="003F7901">
        <w:rPr>
          <w:rFonts w:ascii="Arial" w:hAnsi="Arial" w:cstheme="minorHAnsi"/>
          <w:color w:val="000000"/>
          <w:lang w:val="es-CO" w:eastAsia="es-CO"/>
        </w:rPr>
        <w:t>en 20 paí</w:t>
      </w:r>
      <w:r>
        <w:rPr>
          <w:rFonts w:ascii="Arial" w:hAnsi="Arial" w:cstheme="minorHAnsi"/>
          <w:color w:val="000000"/>
          <w:lang w:val="es-CO" w:eastAsia="es-CO"/>
        </w:rPr>
        <w:t xml:space="preserve">ses de </w:t>
      </w:r>
      <w:r w:rsidRPr="003F7901">
        <w:rPr>
          <w:rFonts w:ascii="Arial" w:hAnsi="Arial" w:cstheme="minorHAnsi"/>
          <w:color w:val="000000"/>
          <w:lang w:val="es-CO" w:eastAsia="es-CO"/>
        </w:rPr>
        <w:t>África, Asia y A</w:t>
      </w:r>
      <w:r>
        <w:rPr>
          <w:rFonts w:ascii="Arial" w:hAnsi="Arial" w:cstheme="minorHAnsi"/>
          <w:color w:val="000000"/>
          <w:lang w:val="es-CO" w:eastAsia="es-CO"/>
        </w:rPr>
        <w:t>mérica Latina y el Caribe.</w:t>
      </w:r>
      <w:r w:rsidRPr="00AC699C">
        <w:rPr>
          <w:rFonts w:ascii="Arial" w:eastAsia="SimSun" w:hAnsi="Arial" w:cs="Arial"/>
          <w:sz w:val="22"/>
          <w:szCs w:val="22"/>
          <w:lang w:val="es-MX" w:eastAsia="zh-CN"/>
        </w:rPr>
        <w:t xml:space="preserve"> </w:t>
      </w:r>
    </w:p>
    <w:p w:rsidR="00277CE1" w:rsidRDefault="00277CE1" w:rsidP="00AC699C">
      <w:pPr>
        <w:jc w:val="both"/>
        <w:rPr>
          <w:rFonts w:ascii="Arial" w:eastAsia="SimSun" w:hAnsi="Arial" w:cs="Arial"/>
          <w:sz w:val="22"/>
          <w:szCs w:val="22"/>
          <w:lang w:val="es-MX" w:eastAsia="zh-CN"/>
        </w:rPr>
      </w:pPr>
    </w:p>
    <w:p w:rsidR="005C70BF" w:rsidRPr="002D5B7B" w:rsidRDefault="005C70BF" w:rsidP="00DB5AB8">
      <w:pPr>
        <w:jc w:val="both"/>
        <w:rPr>
          <w:rFonts w:ascii="Arial" w:hAnsi="Arial" w:cs="Arial"/>
        </w:rPr>
      </w:pPr>
      <w:r w:rsidRPr="002D5B7B">
        <w:rPr>
          <w:rFonts w:ascii="Arial" w:hAnsi="Arial" w:cs="Arial"/>
          <w:b/>
        </w:rPr>
        <w:t xml:space="preserve">Diferencias entre las condiciones del programa </w:t>
      </w:r>
      <w:r w:rsidR="007661D5" w:rsidRPr="002D5B7B">
        <w:rPr>
          <w:rFonts w:ascii="Arial" w:hAnsi="Arial" w:cs="Arial"/>
          <w:b/>
        </w:rPr>
        <w:t>de compras</w:t>
      </w:r>
      <w:r w:rsidRPr="002D5B7B">
        <w:rPr>
          <w:rFonts w:ascii="Arial" w:hAnsi="Arial" w:cs="Arial"/>
          <w:b/>
        </w:rPr>
        <w:t xml:space="preserve"> locales convencionales y la iniciativa P4P</w:t>
      </w:r>
      <w:r w:rsidRPr="002D5B7B">
        <w:rPr>
          <w:rFonts w:ascii="Arial" w:hAnsi="Arial" w:cs="Arial"/>
        </w:rPr>
        <w:t>.</w:t>
      </w:r>
    </w:p>
    <w:p w:rsidR="005C70BF" w:rsidRPr="0020177B" w:rsidRDefault="005C70BF" w:rsidP="00DB5AB8">
      <w:pPr>
        <w:pStyle w:val="Prrafodelista"/>
        <w:spacing w:after="0" w:line="240" w:lineRule="auto"/>
        <w:jc w:val="both"/>
        <w:rPr>
          <w:rFonts w:cs="Arial"/>
          <w:lang w:val="es-CO"/>
        </w:rPr>
      </w:pPr>
      <w:r>
        <w:rPr>
          <w:noProof/>
          <w:lang w:val="es-CO" w:eastAsia="es-CO"/>
        </w:rPr>
        <w:fldChar w:fldCharType="begin"/>
      </w:r>
      <w:r w:rsidRPr="00476F6D">
        <w:rPr>
          <w:noProof/>
          <w:lang w:val="es-CO" w:eastAsia="es-CO"/>
        </w:rPr>
        <w:instrText xml:space="preserve"> LINK Excel.Sheet.12 "C:\\Users\\Martin.Gaona\\Desktop\\docs\\Exp internacional\\tabladifP4P.xlsx" "Hoja1!F1C1:F11C3" \a \f 4 \h  \* MERGEFORMAT </w:instrText>
      </w:r>
      <w:r>
        <w:rPr>
          <w:noProof/>
          <w:lang w:val="es-CO" w:eastAsia="es-CO"/>
        </w:rPr>
        <w:fldChar w:fldCharType="separat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7"/>
        <w:gridCol w:w="3735"/>
        <w:gridCol w:w="4536"/>
      </w:tblGrid>
      <w:tr w:rsidR="005C70BF" w:rsidRPr="002D5B7B" w:rsidTr="005E3085">
        <w:trPr>
          <w:trHeight w:val="214"/>
        </w:trPr>
        <w:tc>
          <w:tcPr>
            <w:tcW w:w="1647" w:type="dxa"/>
            <w:shd w:val="clear" w:color="auto" w:fill="A6A6A6" w:themeFill="background1" w:themeFillShade="A6"/>
            <w:vAlign w:val="center"/>
            <w:hideMark/>
          </w:tcPr>
          <w:p w:rsidR="005C70BF" w:rsidRPr="002D5B7B" w:rsidRDefault="005C70BF" w:rsidP="00DB5AB8">
            <w:pPr>
              <w:rPr>
                <w:rFonts w:ascii="Arial" w:hAnsi="Arial" w:cs="Arial"/>
                <w:b/>
                <w:color w:val="000000"/>
                <w:sz w:val="20"/>
                <w:szCs w:val="20"/>
                <w:lang w:val="es-CO" w:eastAsia="es-CO"/>
              </w:rPr>
            </w:pPr>
            <w:r w:rsidRPr="002D5B7B">
              <w:rPr>
                <w:rFonts w:ascii="Arial" w:hAnsi="Arial" w:cs="Arial"/>
                <w:b/>
                <w:color w:val="000000"/>
                <w:sz w:val="20"/>
                <w:szCs w:val="20"/>
                <w:lang w:val="es-CO" w:eastAsia="es-CO"/>
              </w:rPr>
              <w:t> </w:t>
            </w:r>
          </w:p>
        </w:tc>
        <w:tc>
          <w:tcPr>
            <w:tcW w:w="3735" w:type="dxa"/>
            <w:shd w:val="clear" w:color="auto" w:fill="A6A6A6" w:themeFill="background1" w:themeFillShade="A6"/>
            <w:vAlign w:val="center"/>
            <w:hideMark/>
          </w:tcPr>
          <w:p w:rsidR="005C70BF" w:rsidRPr="002D5B7B" w:rsidRDefault="005C70BF" w:rsidP="00DB5AB8">
            <w:pPr>
              <w:jc w:val="center"/>
              <w:rPr>
                <w:rFonts w:ascii="Arial" w:hAnsi="Arial" w:cs="Arial"/>
                <w:b/>
                <w:color w:val="000000"/>
                <w:sz w:val="20"/>
                <w:szCs w:val="20"/>
                <w:lang w:val="es-CO" w:eastAsia="es-CO"/>
              </w:rPr>
            </w:pPr>
            <w:r w:rsidRPr="002D5B7B">
              <w:rPr>
                <w:rFonts w:ascii="Arial" w:hAnsi="Arial" w:cs="Arial"/>
                <w:b/>
                <w:color w:val="000000"/>
                <w:sz w:val="20"/>
                <w:szCs w:val="20"/>
                <w:lang w:val="es-CO" w:eastAsia="es-CO"/>
              </w:rPr>
              <w:t xml:space="preserve">Compra local y regional convencional </w:t>
            </w:r>
          </w:p>
        </w:tc>
        <w:tc>
          <w:tcPr>
            <w:tcW w:w="4536" w:type="dxa"/>
            <w:shd w:val="clear" w:color="auto" w:fill="A6A6A6" w:themeFill="background1" w:themeFillShade="A6"/>
            <w:noWrap/>
            <w:vAlign w:val="center"/>
            <w:hideMark/>
          </w:tcPr>
          <w:p w:rsidR="005C70BF" w:rsidRPr="002D5B7B" w:rsidRDefault="005C70BF" w:rsidP="00DB5AB8">
            <w:pPr>
              <w:jc w:val="center"/>
              <w:rPr>
                <w:rFonts w:ascii="Arial" w:hAnsi="Arial" w:cs="Arial"/>
                <w:b/>
                <w:color w:val="000000"/>
                <w:sz w:val="20"/>
                <w:szCs w:val="20"/>
                <w:lang w:val="es-CO" w:eastAsia="es-CO"/>
              </w:rPr>
            </w:pPr>
            <w:r w:rsidRPr="002D5B7B">
              <w:rPr>
                <w:rFonts w:ascii="Arial" w:hAnsi="Arial" w:cs="Arial"/>
                <w:b/>
                <w:color w:val="000000"/>
                <w:sz w:val="20"/>
                <w:szCs w:val="20"/>
                <w:lang w:val="es-CO" w:eastAsia="es-CO"/>
              </w:rPr>
              <w:t xml:space="preserve">Compras para el progreso </w:t>
            </w:r>
          </w:p>
        </w:tc>
      </w:tr>
      <w:tr w:rsidR="005C70BF" w:rsidRPr="00476F6D" w:rsidTr="005E3085">
        <w:trPr>
          <w:trHeight w:val="1669"/>
        </w:trPr>
        <w:tc>
          <w:tcPr>
            <w:tcW w:w="1647" w:type="dxa"/>
            <w:shd w:val="clear" w:color="auto" w:fill="auto"/>
            <w:noWrap/>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Proveedores</w:t>
            </w:r>
          </w:p>
        </w:tc>
        <w:tc>
          <w:tcPr>
            <w:tcW w:w="3735"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Proveedores que cumplen unos requisitos previos (en su mayor parte comerciantes a mayor escala), están inscritos legalmente y tienen capacidad financiera y de entrega, así como un historial de resultados positivo.</w:t>
            </w:r>
          </w:p>
        </w:tc>
        <w:tc>
          <w:tcPr>
            <w:tcW w:w="4536"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Organizaciones de pequeños agricultores y comerciantes en pequeña escala que cumplen unos requisitos previos.</w:t>
            </w:r>
          </w:p>
        </w:tc>
      </w:tr>
      <w:tr w:rsidR="005C70BF" w:rsidRPr="00476F6D" w:rsidTr="005E3085">
        <w:trPr>
          <w:trHeight w:val="406"/>
        </w:trPr>
        <w:tc>
          <w:tcPr>
            <w:tcW w:w="1647"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 xml:space="preserve">mecanismos de contratación </w:t>
            </w:r>
          </w:p>
        </w:tc>
        <w:tc>
          <w:tcPr>
            <w:tcW w:w="3735"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Licitaciones competitivas.</w:t>
            </w:r>
          </w:p>
        </w:tc>
        <w:tc>
          <w:tcPr>
            <w:tcW w:w="4536" w:type="dxa"/>
            <w:shd w:val="clear" w:color="auto" w:fill="auto"/>
            <w:vAlign w:val="bottom"/>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Licitaciones competitivas que favorecen a pequeños agricultores, contratación directa, contratación a término, bolsas de productos básicos, compra mediante sistemas de recibo en almacén, vinculación con elaboradores.</w:t>
            </w:r>
          </w:p>
        </w:tc>
      </w:tr>
      <w:tr w:rsidR="005C70BF" w:rsidRPr="002D5B7B" w:rsidTr="005E3085">
        <w:trPr>
          <w:trHeight w:val="267"/>
        </w:trPr>
        <w:tc>
          <w:tcPr>
            <w:tcW w:w="9918" w:type="dxa"/>
            <w:gridSpan w:val="3"/>
            <w:shd w:val="clear" w:color="auto" w:fill="A6A6A6" w:themeFill="background1" w:themeFillShade="A6"/>
            <w:vAlign w:val="bottom"/>
            <w:hideMark/>
          </w:tcPr>
          <w:p w:rsidR="005C70BF" w:rsidRPr="002D5B7B" w:rsidRDefault="005C70BF" w:rsidP="00DB5AB8">
            <w:pPr>
              <w:jc w:val="center"/>
              <w:rPr>
                <w:rFonts w:ascii="Arial" w:hAnsi="Arial" w:cs="Arial"/>
                <w:b/>
                <w:color w:val="000000"/>
                <w:sz w:val="20"/>
                <w:szCs w:val="20"/>
                <w:lang w:val="es-CO" w:eastAsia="es-CO"/>
              </w:rPr>
            </w:pPr>
            <w:r w:rsidRPr="002D5B7B">
              <w:rPr>
                <w:rFonts w:ascii="Arial" w:hAnsi="Arial" w:cs="Arial"/>
                <w:b/>
                <w:color w:val="000000"/>
                <w:sz w:val="20"/>
                <w:szCs w:val="20"/>
                <w:lang w:val="es-CO" w:eastAsia="es-CO"/>
              </w:rPr>
              <w:t xml:space="preserve">Requisitos en materia de compras </w:t>
            </w:r>
          </w:p>
        </w:tc>
      </w:tr>
      <w:tr w:rsidR="005C70BF" w:rsidRPr="00476F6D" w:rsidTr="005E3085">
        <w:trPr>
          <w:trHeight w:val="898"/>
        </w:trPr>
        <w:tc>
          <w:tcPr>
            <w:tcW w:w="1647"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Pr>
                <w:rFonts w:ascii="Arial" w:hAnsi="Arial" w:cs="Arial"/>
                <w:color w:val="000000"/>
                <w:sz w:val="20"/>
                <w:szCs w:val="20"/>
                <w:lang w:val="es-CO" w:eastAsia="es-CO"/>
              </w:rPr>
              <w:t>*</w:t>
            </w:r>
            <w:r w:rsidRPr="00476F6D">
              <w:rPr>
                <w:rFonts w:ascii="Arial" w:hAnsi="Arial" w:cs="Arial"/>
                <w:color w:val="000000"/>
                <w:sz w:val="20"/>
                <w:szCs w:val="20"/>
                <w:lang w:val="es-CO" w:eastAsia="es-CO"/>
              </w:rPr>
              <w:t xml:space="preserve">Precio </w:t>
            </w:r>
          </w:p>
        </w:tc>
        <w:tc>
          <w:tcPr>
            <w:tcW w:w="3735" w:type="dxa"/>
            <w:shd w:val="clear" w:color="auto" w:fill="auto"/>
            <w:vAlign w:val="bottom"/>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 xml:space="preserve">Determinado por mecanismos de contratación autorizados, </w:t>
            </w:r>
            <w:r w:rsidR="007661D5" w:rsidRPr="00476F6D">
              <w:rPr>
                <w:rFonts w:ascii="Arial" w:hAnsi="Arial" w:cs="Arial"/>
                <w:color w:val="000000"/>
                <w:sz w:val="20"/>
                <w:szCs w:val="20"/>
                <w:lang w:val="es-CO" w:eastAsia="es-CO"/>
              </w:rPr>
              <w:t>sin superar</w:t>
            </w:r>
            <w:r w:rsidRPr="00476F6D">
              <w:rPr>
                <w:rFonts w:ascii="Arial" w:hAnsi="Arial" w:cs="Arial"/>
                <w:color w:val="000000"/>
                <w:sz w:val="20"/>
                <w:szCs w:val="20"/>
                <w:lang w:val="es-CO" w:eastAsia="es-CO"/>
              </w:rPr>
              <w:t xml:space="preserve"> el precio paritario de importación. </w:t>
            </w:r>
          </w:p>
        </w:tc>
        <w:tc>
          <w:tcPr>
            <w:tcW w:w="4536" w:type="dxa"/>
            <w:shd w:val="clear" w:color="auto" w:fill="auto"/>
            <w:vAlign w:val="bottom"/>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 xml:space="preserve">Determinado por mecanismos de contratación autorizados, </w:t>
            </w:r>
            <w:r w:rsidR="007661D5" w:rsidRPr="00476F6D">
              <w:rPr>
                <w:rFonts w:ascii="Arial" w:hAnsi="Arial" w:cs="Arial"/>
                <w:color w:val="000000"/>
                <w:sz w:val="20"/>
                <w:szCs w:val="20"/>
                <w:lang w:val="es-CO" w:eastAsia="es-CO"/>
              </w:rPr>
              <w:t>sin superar</w:t>
            </w:r>
            <w:r w:rsidRPr="00476F6D">
              <w:rPr>
                <w:rFonts w:ascii="Arial" w:hAnsi="Arial" w:cs="Arial"/>
                <w:color w:val="000000"/>
                <w:sz w:val="20"/>
                <w:szCs w:val="20"/>
                <w:lang w:val="es-CO" w:eastAsia="es-CO"/>
              </w:rPr>
              <w:t xml:space="preserve"> el precio paritario de importación. </w:t>
            </w:r>
          </w:p>
        </w:tc>
      </w:tr>
      <w:tr w:rsidR="005C70BF" w:rsidRPr="00476F6D" w:rsidTr="005E3085">
        <w:trPr>
          <w:trHeight w:val="374"/>
        </w:trPr>
        <w:tc>
          <w:tcPr>
            <w:tcW w:w="1647"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Cantidades</w:t>
            </w:r>
          </w:p>
        </w:tc>
        <w:tc>
          <w:tcPr>
            <w:tcW w:w="3735" w:type="dxa"/>
            <w:shd w:val="clear" w:color="auto" w:fill="auto"/>
            <w:vAlign w:val="bottom"/>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Se prefieren las cantidades relativamente grandes.</w:t>
            </w:r>
          </w:p>
        </w:tc>
        <w:tc>
          <w:tcPr>
            <w:tcW w:w="4536" w:type="dxa"/>
            <w:shd w:val="clear" w:color="auto" w:fill="auto"/>
            <w:vAlign w:val="bottom"/>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 xml:space="preserve">Se aceptan cantidades muy inferiores teniendo en cuenta la capacidad </w:t>
            </w:r>
            <w:r w:rsidR="007661D5" w:rsidRPr="00476F6D">
              <w:rPr>
                <w:rFonts w:ascii="Arial" w:hAnsi="Arial" w:cs="Arial"/>
                <w:color w:val="000000"/>
                <w:sz w:val="20"/>
                <w:szCs w:val="20"/>
                <w:lang w:val="es-CO" w:eastAsia="es-CO"/>
              </w:rPr>
              <w:t>de los</w:t>
            </w:r>
            <w:r w:rsidRPr="00476F6D">
              <w:rPr>
                <w:rFonts w:ascii="Arial" w:hAnsi="Arial" w:cs="Arial"/>
                <w:color w:val="000000"/>
                <w:sz w:val="20"/>
                <w:szCs w:val="20"/>
                <w:lang w:val="es-CO" w:eastAsia="es-CO"/>
              </w:rPr>
              <w:t xml:space="preserve"> proveedores.</w:t>
            </w:r>
          </w:p>
        </w:tc>
      </w:tr>
      <w:tr w:rsidR="005C70BF" w:rsidRPr="00476F6D" w:rsidTr="005E3085">
        <w:trPr>
          <w:trHeight w:val="363"/>
        </w:trPr>
        <w:tc>
          <w:tcPr>
            <w:tcW w:w="1647"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Fianza de cumplimiento</w:t>
            </w:r>
          </w:p>
        </w:tc>
        <w:tc>
          <w:tcPr>
            <w:tcW w:w="3735"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5</w:t>
            </w:r>
            <w:r>
              <w:rPr>
                <w:rFonts w:ascii="Arial" w:hAnsi="Arial" w:cs="Arial"/>
                <w:color w:val="000000"/>
                <w:sz w:val="20"/>
                <w:szCs w:val="20"/>
                <w:lang w:val="es-CO" w:eastAsia="es-CO"/>
              </w:rPr>
              <w:t xml:space="preserve">% </w:t>
            </w:r>
            <w:r w:rsidRPr="00476F6D">
              <w:rPr>
                <w:rFonts w:ascii="Arial" w:hAnsi="Arial" w:cs="Arial"/>
                <w:color w:val="000000"/>
                <w:sz w:val="20"/>
                <w:szCs w:val="20"/>
                <w:lang w:val="es-CO" w:eastAsia="es-CO"/>
              </w:rPr>
              <w:t>-10%</w:t>
            </w:r>
          </w:p>
        </w:tc>
        <w:tc>
          <w:tcPr>
            <w:tcW w:w="4536"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 xml:space="preserve">Ninguna </w:t>
            </w:r>
          </w:p>
        </w:tc>
      </w:tr>
      <w:tr w:rsidR="005C70BF" w:rsidRPr="00476F6D" w:rsidTr="005E3085">
        <w:trPr>
          <w:trHeight w:val="374"/>
        </w:trPr>
        <w:tc>
          <w:tcPr>
            <w:tcW w:w="1647"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Pr>
                <w:rFonts w:ascii="Arial" w:hAnsi="Arial" w:cs="Arial"/>
                <w:color w:val="000000"/>
                <w:sz w:val="20"/>
                <w:szCs w:val="20"/>
                <w:lang w:val="es-CO" w:eastAsia="es-CO"/>
              </w:rPr>
              <w:t>*</w:t>
            </w:r>
            <w:r w:rsidRPr="00476F6D">
              <w:rPr>
                <w:rFonts w:ascii="Arial" w:hAnsi="Arial" w:cs="Arial"/>
                <w:color w:val="000000"/>
                <w:sz w:val="20"/>
                <w:szCs w:val="20"/>
                <w:lang w:val="es-CO" w:eastAsia="es-CO"/>
              </w:rPr>
              <w:t xml:space="preserve">Calidad </w:t>
            </w:r>
          </w:p>
        </w:tc>
        <w:tc>
          <w:tcPr>
            <w:tcW w:w="3735" w:type="dxa"/>
            <w:shd w:val="clear" w:color="auto" w:fill="auto"/>
            <w:vAlign w:val="bottom"/>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Normas del PMA (o normas pertinentes al país beneficiario)</w:t>
            </w:r>
          </w:p>
        </w:tc>
        <w:tc>
          <w:tcPr>
            <w:tcW w:w="4536" w:type="dxa"/>
            <w:shd w:val="clear" w:color="auto" w:fill="auto"/>
            <w:vAlign w:val="bottom"/>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Normas del PMA (o normas pertinentes al país beneficiario)</w:t>
            </w:r>
          </w:p>
        </w:tc>
      </w:tr>
      <w:tr w:rsidR="005C70BF" w:rsidRPr="00476F6D" w:rsidTr="005E3085">
        <w:trPr>
          <w:trHeight w:val="556"/>
        </w:trPr>
        <w:tc>
          <w:tcPr>
            <w:tcW w:w="1647"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Ensacado</w:t>
            </w:r>
          </w:p>
        </w:tc>
        <w:tc>
          <w:tcPr>
            <w:tcW w:w="3735"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En Bolsas de 50 kg señalizadas con el logotipo PMA.</w:t>
            </w:r>
          </w:p>
        </w:tc>
        <w:tc>
          <w:tcPr>
            <w:tcW w:w="4536" w:type="dxa"/>
            <w:shd w:val="clear" w:color="auto" w:fill="auto"/>
            <w:vAlign w:val="bottom"/>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Flexible: cuando proceda se podrá subvencionar el ensacado o prescindir de la señalización atendiendo a la capacidad del proveedor.</w:t>
            </w:r>
          </w:p>
        </w:tc>
      </w:tr>
      <w:tr w:rsidR="005C70BF" w:rsidRPr="00476F6D" w:rsidTr="005E3085">
        <w:trPr>
          <w:trHeight w:val="556"/>
        </w:trPr>
        <w:tc>
          <w:tcPr>
            <w:tcW w:w="1647"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Condiciones de entrega</w:t>
            </w:r>
          </w:p>
        </w:tc>
        <w:tc>
          <w:tcPr>
            <w:tcW w:w="3735" w:type="dxa"/>
            <w:shd w:val="clear" w:color="auto" w:fill="auto"/>
            <w:vAlign w:val="bottom"/>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Entrega sin abonar los derechos en el destino indicado</w:t>
            </w:r>
            <w:r>
              <w:rPr>
                <w:rFonts w:ascii="Arial" w:hAnsi="Arial" w:cs="Arial"/>
                <w:color w:val="000000"/>
                <w:sz w:val="20"/>
                <w:szCs w:val="20"/>
                <w:lang w:val="es-CO" w:eastAsia="es-CO"/>
              </w:rPr>
              <w:t xml:space="preserve"> </w:t>
            </w:r>
            <w:r w:rsidRPr="00476F6D">
              <w:rPr>
                <w:rFonts w:ascii="Arial" w:hAnsi="Arial" w:cs="Arial"/>
                <w:color w:val="000000"/>
                <w:sz w:val="20"/>
                <w:szCs w:val="20"/>
                <w:lang w:val="es-CO" w:eastAsia="es-CO"/>
              </w:rPr>
              <w:t>(normalmente un almacén del PMA) en la fecha que se determine.</w:t>
            </w:r>
          </w:p>
        </w:tc>
        <w:tc>
          <w:tcPr>
            <w:tcW w:w="4536" w:type="dxa"/>
            <w:shd w:val="clear" w:color="auto" w:fill="auto"/>
            <w:vAlign w:val="center"/>
            <w:hideMark/>
          </w:tcPr>
          <w:p w:rsidR="005C70BF" w:rsidRPr="00476F6D" w:rsidRDefault="005C70BF" w:rsidP="00DB5AB8">
            <w:pPr>
              <w:jc w:val="center"/>
              <w:rPr>
                <w:rFonts w:ascii="Arial" w:hAnsi="Arial" w:cs="Arial"/>
                <w:color w:val="000000"/>
                <w:sz w:val="20"/>
                <w:szCs w:val="20"/>
                <w:lang w:val="es-CO" w:eastAsia="es-CO"/>
              </w:rPr>
            </w:pPr>
            <w:r w:rsidRPr="00476F6D">
              <w:rPr>
                <w:rFonts w:ascii="Arial" w:hAnsi="Arial" w:cs="Arial"/>
                <w:color w:val="000000"/>
                <w:sz w:val="20"/>
                <w:szCs w:val="20"/>
                <w:lang w:val="es-CO" w:eastAsia="es-CO"/>
              </w:rPr>
              <w:t xml:space="preserve">Flexible: el PMA para recoger el producto, modificar los lugares de entrega, permitir ampliaciones de los plazos etc. </w:t>
            </w:r>
          </w:p>
        </w:tc>
      </w:tr>
    </w:tbl>
    <w:p w:rsidR="005C70BF" w:rsidRPr="0020177B" w:rsidRDefault="005C70BF" w:rsidP="00DB5AB8">
      <w:pPr>
        <w:pStyle w:val="Prrafodelista"/>
        <w:spacing w:after="0" w:line="240" w:lineRule="auto"/>
        <w:ind w:left="142"/>
        <w:jc w:val="both"/>
        <w:rPr>
          <w:rFonts w:ascii="Calibri" w:eastAsia="Calibri" w:hAnsi="Calibri"/>
          <w:sz w:val="14"/>
          <w:lang w:val="es-CO" w:eastAsia="es-ES"/>
        </w:rPr>
      </w:pPr>
      <w:r>
        <w:rPr>
          <w:noProof/>
          <w:lang w:val="es-CO" w:eastAsia="es-CO"/>
        </w:rPr>
        <w:fldChar w:fldCharType="end"/>
      </w:r>
      <w:r w:rsidRPr="00476F6D">
        <w:rPr>
          <w:rFonts w:cs="Times New Roman"/>
          <w:noProof/>
          <w:sz w:val="18"/>
          <w:szCs w:val="20"/>
          <w:lang w:val="es-CO" w:eastAsia="es-CO"/>
        </w:rPr>
        <w:fldChar w:fldCharType="begin"/>
      </w:r>
      <w:r w:rsidRPr="00476F6D">
        <w:rPr>
          <w:noProof/>
          <w:sz w:val="18"/>
          <w:lang w:val="es-CO" w:eastAsia="es-CO"/>
        </w:rPr>
        <w:instrText xml:space="preserve"> LINK Excel.Sheet.12 "C:\\Users\\Martin.Gaona\\Desktop\\docs\\Exp internacional\\tabladifP4P.xlsx" "Hoja1!F1C1:F12C3" \a \f 4 \h  \* MERGEFORMAT </w:instrText>
      </w:r>
      <w:r w:rsidRPr="00476F6D">
        <w:rPr>
          <w:rFonts w:cs="Times New Roman"/>
          <w:noProof/>
          <w:sz w:val="18"/>
          <w:szCs w:val="20"/>
          <w:lang w:val="es-CO" w:eastAsia="es-CO"/>
        </w:rPr>
        <w:fldChar w:fldCharType="separate"/>
      </w:r>
    </w:p>
    <w:p w:rsidR="005C70BF" w:rsidRPr="00A07994" w:rsidRDefault="005C70BF" w:rsidP="005C70BF">
      <w:pPr>
        <w:pStyle w:val="Prrafodelista"/>
        <w:ind w:left="0"/>
        <w:jc w:val="both"/>
        <w:rPr>
          <w:rFonts w:ascii="Arial" w:eastAsia="SimSun" w:hAnsi="Arial" w:cs="Arial"/>
          <w:lang w:val="es-CO" w:eastAsia="zh-CN"/>
        </w:rPr>
      </w:pPr>
      <w:r w:rsidRPr="00476F6D">
        <w:rPr>
          <w:rFonts w:cs="Arial"/>
          <w:noProof/>
          <w:sz w:val="16"/>
          <w:lang w:val="es-CO" w:eastAsia="es-CO"/>
        </w:rPr>
        <w:fldChar w:fldCharType="end"/>
      </w:r>
      <w:r>
        <w:rPr>
          <w:rFonts w:cs="Arial"/>
          <w:noProof/>
          <w:sz w:val="16"/>
          <w:lang w:val="es-CO" w:eastAsia="es-CO"/>
        </w:rPr>
        <w:t>*</w:t>
      </w:r>
      <w:r w:rsidRPr="00476F6D">
        <w:rPr>
          <w:rFonts w:cs="Arial"/>
          <w:noProof/>
          <w:sz w:val="16"/>
          <w:lang w:val="es-CO" w:eastAsia="es-CO"/>
        </w:rPr>
        <w:t xml:space="preserve">En </w:t>
      </w:r>
      <w:r>
        <w:rPr>
          <w:rFonts w:cs="Arial"/>
          <w:noProof/>
          <w:sz w:val="16"/>
          <w:lang w:val="es-CO" w:eastAsia="es-CO"/>
        </w:rPr>
        <w:t xml:space="preserve">estos </w:t>
      </w:r>
      <w:r w:rsidRPr="00476F6D">
        <w:rPr>
          <w:rFonts w:cs="Arial"/>
          <w:noProof/>
          <w:sz w:val="16"/>
          <w:lang w:val="es-CO" w:eastAsia="es-CO"/>
        </w:rPr>
        <w:t>renglones se indican los requisitos de las compras para el progreso en materia  de</w:t>
      </w:r>
      <w:r>
        <w:rPr>
          <w:rFonts w:cs="Arial"/>
          <w:noProof/>
          <w:sz w:val="16"/>
          <w:lang w:val="es-CO" w:eastAsia="es-CO"/>
        </w:rPr>
        <w:t xml:space="preserve"> </w:t>
      </w:r>
      <w:r w:rsidRPr="00476F6D">
        <w:rPr>
          <w:rFonts w:cs="Arial"/>
          <w:noProof/>
          <w:sz w:val="16"/>
          <w:lang w:val="es-CO" w:eastAsia="es-CO"/>
        </w:rPr>
        <w:t>precio y calidad, que son los mismos que para las compras locales y regionales.</w:t>
      </w:r>
      <w:r w:rsidRPr="005C70BF">
        <w:rPr>
          <w:rFonts w:ascii="Arial" w:hAnsi="Arial" w:cs="Arial"/>
          <w:sz w:val="16"/>
          <w:lang w:val="es-CO"/>
        </w:rPr>
        <w:t xml:space="preserve">Fuente: </w:t>
      </w:r>
      <w:r w:rsidRPr="00A07994">
        <w:rPr>
          <w:rFonts w:cs="Arial"/>
          <w:noProof/>
          <w:sz w:val="16"/>
          <w:lang w:val="es-CO" w:eastAsia="es-CO"/>
        </w:rPr>
        <w:fldChar w:fldCharType="begin" w:fldLock="1"/>
      </w:r>
      <w:r w:rsidRPr="00A07994">
        <w:rPr>
          <w:rFonts w:cs="Arial"/>
          <w:noProof/>
          <w:sz w:val="16"/>
          <w:lang w:val="es-CO" w:eastAsia="es-CO"/>
        </w:rPr>
        <w:instrText>ADDIN CSL_CITATION { "citationItems" : [ { "id" : "ITEM-1", "itemData" : { "author" : [ { "dropping-particle" : "", "family" : "Dependecia de Coordinacion P4P", "given" : "", "non-dropping-particle" : "", "parse-names" : false, "suffix" : "" } ], "id" : "ITEM-1", "issued" : { "date-parts" : [ [ "2012" ] ] }, "publisher" : "WFP", "publisher-place" : "Rome", "title" : "Compras para el Progreso ( P4P ) Manual B\u00e1sico", "type" : "article" }, "uris" : [ "http://www.mendeley.com/documents/?uuid=a3cab6a1-df6b-4f77-834a-15fd1581a3ad" ] } ], "mendeley" : { "previouslyFormattedCitation" : "(Dependecia de Coordinacion P4P, 2012)" }, "properties" : { "noteIndex" : 0 }, "schema" : "https://github.com/citation-style-language/schema/raw/master/csl-citation.json" }</w:instrText>
      </w:r>
      <w:r w:rsidRPr="00A07994">
        <w:rPr>
          <w:rFonts w:cs="Arial"/>
          <w:noProof/>
          <w:sz w:val="16"/>
          <w:lang w:val="es-CO" w:eastAsia="es-CO"/>
        </w:rPr>
        <w:fldChar w:fldCharType="separate"/>
      </w:r>
      <w:r w:rsidRPr="00A07994">
        <w:rPr>
          <w:rFonts w:cs="Arial"/>
          <w:noProof/>
          <w:sz w:val="16"/>
          <w:lang w:val="es-CO" w:eastAsia="es-CO"/>
        </w:rPr>
        <w:t>Dependecia de Coordinacion P4P, 2012</w:t>
      </w:r>
      <w:r w:rsidRPr="00A07994">
        <w:rPr>
          <w:rFonts w:cs="Arial"/>
          <w:noProof/>
          <w:sz w:val="16"/>
          <w:lang w:val="es-CO" w:eastAsia="es-CO"/>
        </w:rPr>
        <w:fldChar w:fldCharType="end"/>
      </w:r>
      <w:r w:rsidR="006671C4" w:rsidRPr="00A07994">
        <w:rPr>
          <w:rFonts w:cs="Arial"/>
          <w:noProof/>
          <w:sz w:val="16"/>
          <w:lang w:val="es-CO" w:eastAsia="es-CO"/>
        </w:rPr>
        <w:t>-ICBF</w:t>
      </w:r>
    </w:p>
    <w:p w:rsidR="0068269B" w:rsidRDefault="005C70BF" w:rsidP="00AC699C">
      <w:pPr>
        <w:jc w:val="both"/>
        <w:rPr>
          <w:rFonts w:ascii="Arial" w:eastAsia="SimSun" w:hAnsi="Arial" w:cs="Arial"/>
          <w:sz w:val="22"/>
          <w:szCs w:val="22"/>
          <w:lang w:val="es-MX" w:eastAsia="zh-CN"/>
        </w:rPr>
      </w:pPr>
      <w:r w:rsidRPr="00874AF4">
        <w:rPr>
          <w:rFonts w:ascii="Arial" w:eastAsia="SimSun" w:hAnsi="Arial" w:cs="Arial"/>
          <w:sz w:val="22"/>
          <w:szCs w:val="22"/>
          <w:lang w:val="es-MX" w:eastAsia="zh-CN"/>
        </w:rPr>
        <w:t>Otras i</w:t>
      </w:r>
      <w:r w:rsidR="004665AC" w:rsidRPr="00874AF4">
        <w:rPr>
          <w:rFonts w:ascii="Arial" w:eastAsia="SimSun" w:hAnsi="Arial" w:cs="Arial"/>
          <w:sz w:val="22"/>
          <w:szCs w:val="22"/>
          <w:lang w:val="es-MX" w:eastAsia="zh-CN"/>
        </w:rPr>
        <w:t>niciativas</w:t>
      </w:r>
      <w:r w:rsidR="005259C2" w:rsidRPr="00874AF4">
        <w:rPr>
          <w:rFonts w:ascii="Arial" w:eastAsia="SimSun" w:hAnsi="Arial" w:cs="Arial"/>
          <w:sz w:val="22"/>
          <w:szCs w:val="22"/>
          <w:lang w:val="es-MX" w:eastAsia="zh-CN"/>
        </w:rPr>
        <w:t xml:space="preserve"> y normativas favorecedoras de las</w:t>
      </w:r>
      <w:r w:rsidR="004665AC" w:rsidRPr="00874AF4">
        <w:rPr>
          <w:rFonts w:ascii="Arial" w:eastAsia="SimSun" w:hAnsi="Arial" w:cs="Arial"/>
          <w:sz w:val="22"/>
          <w:szCs w:val="22"/>
          <w:lang w:val="es-MX" w:eastAsia="zh-CN"/>
        </w:rPr>
        <w:t xml:space="preserve"> Compras Públicas a la Agricultura Familiar en Centroamérica y el Cono Sur en:</w:t>
      </w:r>
      <w:r w:rsidR="00B40042" w:rsidRPr="00874AF4">
        <w:rPr>
          <w:rStyle w:val="Refdenotaalpie"/>
          <w:rFonts w:ascii="Arial" w:eastAsia="SimSun" w:hAnsi="Arial" w:cs="Arial"/>
          <w:sz w:val="22"/>
          <w:szCs w:val="22"/>
          <w:lang w:val="es-MX" w:eastAsia="zh-CN"/>
        </w:rPr>
        <w:footnoteReference w:id="9"/>
      </w:r>
    </w:p>
    <w:p w:rsidR="004665AC" w:rsidRDefault="004665AC" w:rsidP="00AC699C">
      <w:pPr>
        <w:jc w:val="both"/>
        <w:rPr>
          <w:rFonts w:ascii="Arial" w:eastAsia="SimSun" w:hAnsi="Arial" w:cs="Arial"/>
          <w:sz w:val="22"/>
          <w:szCs w:val="22"/>
          <w:lang w:val="es-MX" w:eastAsia="zh-CN"/>
        </w:rPr>
      </w:pPr>
    </w:p>
    <w:tbl>
      <w:tblPr>
        <w:tblW w:w="9806" w:type="dxa"/>
        <w:tblInd w:w="-5" w:type="dxa"/>
        <w:tblLayout w:type="fixed"/>
        <w:tblCellMar>
          <w:left w:w="70" w:type="dxa"/>
          <w:right w:w="70" w:type="dxa"/>
        </w:tblCellMar>
        <w:tblLook w:val="04A0" w:firstRow="1" w:lastRow="0" w:firstColumn="1" w:lastColumn="0" w:noHBand="0" w:noVBand="1"/>
      </w:tblPr>
      <w:tblGrid>
        <w:gridCol w:w="1276"/>
        <w:gridCol w:w="2835"/>
        <w:gridCol w:w="2835"/>
        <w:gridCol w:w="2860"/>
      </w:tblGrid>
      <w:tr w:rsidR="009E08F9" w:rsidTr="00881C1A">
        <w:trPr>
          <w:trHeight w:val="402"/>
          <w:tblHeader/>
        </w:trPr>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08F9" w:rsidRDefault="009E08F9" w:rsidP="00F57E98">
            <w:pPr>
              <w:jc w:val="center"/>
              <w:rPr>
                <w:rFonts w:ascii="Arial" w:hAnsi="Arial" w:cs="Arial"/>
                <w:b/>
                <w:bCs/>
                <w:color w:val="000000"/>
                <w:sz w:val="16"/>
                <w:szCs w:val="16"/>
                <w:lang w:val="es-CO" w:eastAsia="es-CO"/>
              </w:rPr>
            </w:pPr>
            <w:r>
              <w:rPr>
                <w:rFonts w:ascii="Arial" w:hAnsi="Arial" w:cs="Arial"/>
                <w:b/>
                <w:bCs/>
                <w:color w:val="000000"/>
                <w:sz w:val="16"/>
                <w:szCs w:val="16"/>
                <w:lang w:val="es-CL"/>
              </w:rPr>
              <w:t>País</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E08F9" w:rsidRDefault="009E08F9" w:rsidP="00F57E98">
            <w:pPr>
              <w:jc w:val="center"/>
              <w:rPr>
                <w:rFonts w:ascii="Arial" w:hAnsi="Arial" w:cs="Arial"/>
                <w:b/>
                <w:bCs/>
                <w:color w:val="000000"/>
                <w:sz w:val="16"/>
                <w:szCs w:val="16"/>
              </w:rPr>
            </w:pPr>
            <w:r>
              <w:rPr>
                <w:rFonts w:ascii="Arial" w:hAnsi="Arial" w:cs="Arial"/>
                <w:b/>
                <w:bCs/>
                <w:color w:val="000000"/>
                <w:sz w:val="16"/>
                <w:szCs w:val="16"/>
                <w:lang w:val="es-CL"/>
              </w:rPr>
              <w:t xml:space="preserve">Experiencias compras a la AF </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E08F9" w:rsidRDefault="009E08F9" w:rsidP="00F57E98">
            <w:pPr>
              <w:jc w:val="center"/>
              <w:rPr>
                <w:rFonts w:ascii="Arial" w:hAnsi="Arial" w:cs="Arial"/>
                <w:b/>
                <w:bCs/>
                <w:color w:val="000000"/>
                <w:sz w:val="16"/>
                <w:szCs w:val="16"/>
              </w:rPr>
            </w:pPr>
            <w:r>
              <w:rPr>
                <w:rFonts w:ascii="Arial" w:hAnsi="Arial" w:cs="Arial"/>
                <w:b/>
                <w:bCs/>
                <w:color w:val="000000"/>
                <w:sz w:val="16"/>
                <w:szCs w:val="16"/>
                <w:lang w:val="es-CL"/>
              </w:rPr>
              <w:t>Promulgación Ley/ decreto para compras a la AF</w:t>
            </w:r>
          </w:p>
        </w:tc>
        <w:tc>
          <w:tcPr>
            <w:tcW w:w="28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E08F9" w:rsidRDefault="009E08F9" w:rsidP="00F57E98">
            <w:pPr>
              <w:jc w:val="center"/>
              <w:rPr>
                <w:rFonts w:ascii="Arial" w:hAnsi="Arial" w:cs="Arial"/>
                <w:b/>
                <w:bCs/>
                <w:color w:val="000000"/>
                <w:sz w:val="16"/>
                <w:szCs w:val="16"/>
              </w:rPr>
            </w:pPr>
            <w:r>
              <w:rPr>
                <w:rFonts w:ascii="Arial" w:hAnsi="Arial" w:cs="Arial"/>
                <w:b/>
                <w:bCs/>
                <w:color w:val="000000"/>
                <w:sz w:val="16"/>
                <w:szCs w:val="16"/>
                <w:lang w:val="es-CL"/>
              </w:rPr>
              <w:t>Creación de institucionalidad de compras</w:t>
            </w:r>
          </w:p>
        </w:tc>
      </w:tr>
      <w:tr w:rsidR="009E08F9" w:rsidTr="00881C1A">
        <w:trPr>
          <w:trHeight w:val="67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Centroamérica</w:t>
            </w:r>
          </w:p>
        </w:tc>
        <w:tc>
          <w:tcPr>
            <w:tcW w:w="2835"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Proyecto P4P del PMA, Proyectos de vaso de leche y pilotos de cooperación Brasil.</w:t>
            </w:r>
          </w:p>
        </w:tc>
        <w:tc>
          <w:tcPr>
            <w:tcW w:w="2835"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Ley de contratación pública en general.</w:t>
            </w:r>
          </w:p>
        </w:tc>
        <w:tc>
          <w:tcPr>
            <w:tcW w:w="2860"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Comité </w:t>
            </w:r>
            <w:r w:rsidR="007661D5" w:rsidRPr="002360E1">
              <w:rPr>
                <w:rFonts w:ascii="Arial" w:hAnsi="Arial" w:cs="Arial"/>
                <w:color w:val="000000"/>
                <w:sz w:val="20"/>
                <w:szCs w:val="20"/>
                <w:lang w:val="es-CO" w:eastAsia="es-CO"/>
              </w:rPr>
              <w:t>interinstitucional para</w:t>
            </w:r>
            <w:r w:rsidRPr="002360E1">
              <w:rPr>
                <w:rFonts w:ascii="Arial" w:hAnsi="Arial" w:cs="Arial"/>
                <w:color w:val="000000"/>
                <w:sz w:val="20"/>
                <w:szCs w:val="20"/>
                <w:lang w:val="es-CO" w:eastAsia="es-CO"/>
              </w:rPr>
              <w:t xml:space="preserve"> operar pilotos.</w:t>
            </w:r>
          </w:p>
        </w:tc>
      </w:tr>
      <w:tr w:rsidR="009E08F9" w:rsidTr="00881C1A">
        <w:trPr>
          <w:trHeight w:val="765"/>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Brasil</w:t>
            </w:r>
          </w:p>
        </w:tc>
        <w:tc>
          <w:tcPr>
            <w:tcW w:w="2835"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El 30% del abastecimiento de alimentos del PNAE deben ser proporcionados por pequeños agricultores</w:t>
            </w:r>
          </w:p>
        </w:tc>
        <w:tc>
          <w:tcPr>
            <w:tcW w:w="2835"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Ley N° 10.696 de 2003 (PAA).Ley Federal 11.947/09 (30% abastecimiento PNAE), </w:t>
            </w:r>
          </w:p>
        </w:tc>
        <w:tc>
          <w:tcPr>
            <w:tcW w:w="2860"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PAA (Programa de Adquisición de Alimentos),PNAE (normativas generales AE), CONAB</w:t>
            </w:r>
          </w:p>
        </w:tc>
      </w:tr>
      <w:tr w:rsidR="009E08F9" w:rsidTr="00881C1A">
        <w:trPr>
          <w:trHeight w:val="900"/>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Uruguay</w:t>
            </w:r>
          </w:p>
        </w:tc>
        <w:tc>
          <w:tcPr>
            <w:tcW w:w="2835"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Régimen de Compras Estatales a la producción familiar agropecuaria y la pesca artesanal con reserva de mercado (obligatoria)</w:t>
            </w:r>
          </w:p>
        </w:tc>
        <w:tc>
          <w:tcPr>
            <w:tcW w:w="2835"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Nueva Ley de Compras, Ley Nº19.292 de 2014</w:t>
            </w:r>
          </w:p>
        </w:tc>
        <w:tc>
          <w:tcPr>
            <w:tcW w:w="2860"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Se han llevado adelante experiencias de compras en el país. </w:t>
            </w:r>
          </w:p>
        </w:tc>
      </w:tr>
      <w:tr w:rsidR="009E08F9" w:rsidTr="00881C1A">
        <w:trPr>
          <w:trHeight w:val="1665"/>
        </w:trPr>
        <w:tc>
          <w:tcPr>
            <w:tcW w:w="1276" w:type="dxa"/>
            <w:tcBorders>
              <w:top w:val="nil"/>
              <w:left w:val="single" w:sz="4" w:space="0" w:color="auto"/>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Paraguay</w:t>
            </w:r>
          </w:p>
        </w:tc>
        <w:tc>
          <w:tcPr>
            <w:tcW w:w="2835"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Para el Vaso de Leche, las experiencias pilotos de Almuerzo Escolar, en la capital y en el interior del país, hay pilotos de compras públicas directas a los AF en tres departamentos.</w:t>
            </w:r>
          </w:p>
        </w:tc>
        <w:tc>
          <w:tcPr>
            <w:tcW w:w="2835"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Decreto N°1.056/13, Decreto Nº11.464/07 (Registro Nacional de la Agricultura Familiar), Ley N° 5210/14 de Alimentación Escolar y Control Sanitario, Decreto N° 3000/15</w:t>
            </w:r>
          </w:p>
        </w:tc>
        <w:tc>
          <w:tcPr>
            <w:tcW w:w="2860" w:type="dxa"/>
            <w:tcBorders>
              <w:top w:val="nil"/>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Mesa técnica Interinstitucional  </w:t>
            </w:r>
          </w:p>
        </w:tc>
      </w:tr>
      <w:tr w:rsidR="009E08F9" w:rsidTr="00881C1A">
        <w:trPr>
          <w:trHeight w:val="1006"/>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Bolivia</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Empresa de apoyo a la Producción de Alimentos (EMAPA), a nivel municipal para la alimentación escolar.</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9E08F9" w:rsidRPr="002360E1" w:rsidRDefault="009E08F9"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Decreto N°27328/03 Compro Boliviano, Ley N°144/11 de Revolución Productiva Comunitaria Agropecuaria</w:t>
            </w:r>
          </w:p>
        </w:tc>
        <w:tc>
          <w:tcPr>
            <w:tcW w:w="2860" w:type="dxa"/>
            <w:tcBorders>
              <w:top w:val="single" w:sz="4" w:space="0" w:color="auto"/>
              <w:left w:val="nil"/>
              <w:bottom w:val="single" w:sz="4" w:space="0" w:color="auto"/>
              <w:right w:val="single" w:sz="4" w:space="0" w:color="auto"/>
            </w:tcBorders>
            <w:shd w:val="clear" w:color="000000" w:fill="FFFFFF"/>
            <w:vAlign w:val="center"/>
            <w:hideMark/>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 </w:t>
            </w:r>
          </w:p>
        </w:tc>
      </w:tr>
      <w:tr w:rsidR="009E08F9" w:rsidTr="00881C1A">
        <w:trPr>
          <w:trHeight w:val="1006"/>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Perú</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Programa Nacional Cuna </w:t>
            </w:r>
            <w:r w:rsidR="007661D5" w:rsidRPr="002360E1">
              <w:rPr>
                <w:rFonts w:ascii="Arial" w:hAnsi="Arial" w:cs="Arial"/>
                <w:color w:val="000000"/>
                <w:sz w:val="20"/>
                <w:szCs w:val="20"/>
                <w:lang w:val="es-CO" w:eastAsia="es-CO"/>
              </w:rPr>
              <w:t>Mas del</w:t>
            </w:r>
            <w:r w:rsidRPr="002360E1">
              <w:rPr>
                <w:rFonts w:ascii="Arial" w:hAnsi="Arial" w:cs="Arial"/>
                <w:color w:val="000000"/>
                <w:sz w:val="20"/>
                <w:szCs w:val="20"/>
                <w:lang w:val="es-CO" w:eastAsia="es-CO"/>
              </w:rPr>
              <w:t xml:space="preserve"> </w:t>
            </w:r>
            <w:r w:rsidR="007661D5" w:rsidRPr="002360E1">
              <w:rPr>
                <w:rFonts w:ascii="Arial" w:hAnsi="Arial" w:cs="Arial"/>
                <w:color w:val="000000"/>
                <w:sz w:val="20"/>
                <w:szCs w:val="20"/>
                <w:lang w:val="es-CO" w:eastAsia="es-CO"/>
              </w:rPr>
              <w:t>Ministerio de</w:t>
            </w:r>
            <w:r w:rsidRPr="002360E1">
              <w:rPr>
                <w:rFonts w:ascii="Arial" w:hAnsi="Arial" w:cs="Arial"/>
                <w:color w:val="000000"/>
                <w:sz w:val="20"/>
                <w:szCs w:val="20"/>
                <w:lang w:val="es-CO" w:eastAsia="es-CO"/>
              </w:rPr>
              <w:t xml:space="preserve"> Desarrollo e inclusión Social .PNAE Qali Warma compras locales.</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Ley de contrataciones del Estado. No existe política clara de apoyo a compras locales </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p>
        </w:tc>
      </w:tr>
      <w:tr w:rsidR="009E08F9" w:rsidTr="00881C1A">
        <w:trPr>
          <w:trHeight w:val="1006"/>
        </w:trPr>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Ecuador</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Compra </w:t>
            </w:r>
            <w:r w:rsidR="007661D5" w:rsidRPr="002360E1">
              <w:rPr>
                <w:rFonts w:ascii="Arial" w:hAnsi="Arial" w:cs="Arial"/>
                <w:color w:val="000000"/>
                <w:sz w:val="20"/>
                <w:szCs w:val="20"/>
                <w:lang w:val="es-CO" w:eastAsia="es-CO"/>
              </w:rPr>
              <w:t>directa a</w:t>
            </w:r>
            <w:r w:rsidRPr="002360E1">
              <w:rPr>
                <w:rFonts w:ascii="Arial" w:hAnsi="Arial" w:cs="Arial"/>
                <w:color w:val="000000"/>
                <w:sz w:val="20"/>
                <w:szCs w:val="20"/>
                <w:lang w:val="es-CO" w:eastAsia="es-CO"/>
              </w:rPr>
              <w:t xml:space="preserve"> los </w:t>
            </w:r>
            <w:r w:rsidR="007661D5" w:rsidRPr="002360E1">
              <w:rPr>
                <w:rFonts w:ascii="Arial" w:hAnsi="Arial" w:cs="Arial"/>
                <w:color w:val="000000"/>
                <w:sz w:val="20"/>
                <w:szCs w:val="20"/>
                <w:lang w:val="es-CO" w:eastAsia="es-CO"/>
              </w:rPr>
              <w:t>pequeños productores</w:t>
            </w:r>
            <w:r w:rsidRPr="002360E1">
              <w:rPr>
                <w:rFonts w:ascii="Arial" w:hAnsi="Arial" w:cs="Arial"/>
                <w:color w:val="000000"/>
                <w:sz w:val="20"/>
                <w:szCs w:val="20"/>
                <w:lang w:val="es-CO" w:eastAsia="es-CO"/>
              </w:rPr>
              <w:t xml:space="preserve"> mediante Ferias inclusivas.</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Ley orgánica  del sistema nacional  de la  contratación  Pública, LOSNCP Decreto ejecutivo No. 112 Constitución  de la Republica 2008 (Artículos 13,288 y 336) y la Ley orgánica de Régimen de la Soberanía Alimentaria (Articulo 30)  </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Programa de Provisión de Alimentos (PPA)</w:t>
            </w:r>
          </w:p>
        </w:tc>
      </w:tr>
      <w:tr w:rsidR="009E08F9" w:rsidTr="00881C1A">
        <w:trPr>
          <w:trHeight w:val="1006"/>
        </w:trPr>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E08F9" w:rsidRPr="002360E1" w:rsidRDefault="00200BAD"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Colombia</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Ministerio de Agricultura y Desarrollo Rural</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Resolución 464 de 2017</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Lineamientos estratégicos de política pública para  la Agricultura  Campesina, Familiar y Comunitaria-   Lineamiento No.6 Circuitos cortos de comercialización- Compras </w:t>
            </w:r>
            <w:r w:rsidR="007D57AA" w:rsidRPr="002360E1">
              <w:rPr>
                <w:rFonts w:ascii="Arial" w:hAnsi="Arial" w:cs="Arial"/>
                <w:color w:val="000000"/>
                <w:sz w:val="20"/>
                <w:szCs w:val="20"/>
                <w:lang w:val="es-CO" w:eastAsia="es-CO"/>
              </w:rPr>
              <w:t>Públicas</w:t>
            </w:r>
            <w:r w:rsidR="007D57AA">
              <w:rPr>
                <w:rFonts w:ascii="Arial" w:hAnsi="Arial" w:cs="Arial"/>
                <w:color w:val="000000"/>
                <w:sz w:val="20"/>
                <w:szCs w:val="20"/>
                <w:lang w:val="es-CO" w:eastAsia="es-CO"/>
              </w:rPr>
              <w:t>.</w:t>
            </w:r>
          </w:p>
        </w:tc>
      </w:tr>
      <w:tr w:rsidR="009E08F9" w:rsidTr="00881C1A">
        <w:trPr>
          <w:trHeight w:val="1006"/>
        </w:trPr>
        <w:tc>
          <w:tcPr>
            <w:tcW w:w="1276" w:type="dxa"/>
            <w:vMerge/>
            <w:tcBorders>
              <w:top w:val="single" w:sz="4" w:space="0" w:color="auto"/>
              <w:left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Ministerio de Educación Nacional </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autoSpaceDE w:val="0"/>
              <w:autoSpaceDN w:val="0"/>
              <w:adjustRightInd w:val="0"/>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Resolución Numero 29452 DE 2017- Anexo 3 de compras locales: en donde se establece la compra local de alimentos a organización y/o asociación de pequeños productores.</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Programa de Alimentación Escolar 20% de alimentos, bienes y servicios</w:t>
            </w:r>
            <w:r w:rsidR="007D57AA">
              <w:rPr>
                <w:rFonts w:ascii="Arial" w:hAnsi="Arial" w:cs="Arial"/>
                <w:color w:val="000000"/>
                <w:sz w:val="20"/>
                <w:szCs w:val="20"/>
                <w:lang w:val="es-CO" w:eastAsia="es-CO"/>
              </w:rPr>
              <w:t>.</w:t>
            </w:r>
          </w:p>
        </w:tc>
      </w:tr>
      <w:tr w:rsidR="009E08F9" w:rsidTr="00881C1A">
        <w:trPr>
          <w:trHeight w:val="1006"/>
        </w:trPr>
        <w:tc>
          <w:tcPr>
            <w:tcW w:w="1276" w:type="dxa"/>
            <w:vMerge/>
            <w:tcBorders>
              <w:left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9E08F9">
            <w:pPr>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Ministerio de Trabajo - Unidad Administrativa Especial de Organizaciones Solidarias </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9E08F9">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Guía Estrategia de Compras Públicas Locales Solidarias.</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9E08F9">
            <w:pPr>
              <w:rPr>
                <w:rFonts w:ascii="Arial" w:hAnsi="Arial" w:cs="Arial"/>
                <w:color w:val="000000"/>
                <w:sz w:val="20"/>
                <w:szCs w:val="20"/>
                <w:lang w:val="es-CO" w:eastAsia="es-CO"/>
              </w:rPr>
            </w:pPr>
            <w:r w:rsidRPr="002360E1">
              <w:rPr>
                <w:rFonts w:ascii="Arial" w:hAnsi="Arial" w:cs="Arial"/>
                <w:color w:val="000000"/>
                <w:sz w:val="20"/>
                <w:szCs w:val="20"/>
                <w:lang w:val="es-CO" w:eastAsia="es-CO"/>
              </w:rPr>
              <w:t>Socialización y articulación Institucional para las compras públicas locales.</w:t>
            </w:r>
          </w:p>
        </w:tc>
      </w:tr>
      <w:tr w:rsidR="00235D6A" w:rsidTr="00881C1A">
        <w:trPr>
          <w:trHeight w:val="1006"/>
        </w:trPr>
        <w:tc>
          <w:tcPr>
            <w:tcW w:w="1276" w:type="dxa"/>
            <w:tcBorders>
              <w:left w:val="single" w:sz="4" w:space="0" w:color="auto"/>
              <w:right w:val="single" w:sz="4" w:space="0" w:color="auto"/>
            </w:tcBorders>
            <w:shd w:val="clear" w:color="000000" w:fill="FFFFFF"/>
            <w:vAlign w:val="center"/>
          </w:tcPr>
          <w:p w:rsidR="00235D6A" w:rsidRPr="002360E1" w:rsidRDefault="00235D6A" w:rsidP="00F57E98">
            <w:pPr>
              <w:rPr>
                <w:rFonts w:ascii="Arial" w:hAnsi="Arial" w:cs="Arial"/>
                <w:color w:val="000000"/>
                <w:sz w:val="20"/>
                <w:szCs w:val="20"/>
                <w:lang w:val="es-CO" w:eastAsia="es-CO"/>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235D6A" w:rsidRPr="002360E1" w:rsidRDefault="00235D6A" w:rsidP="009E08F9">
            <w:pPr>
              <w:rPr>
                <w:rFonts w:ascii="Arial" w:hAnsi="Arial" w:cs="Arial"/>
                <w:color w:val="000000"/>
                <w:sz w:val="20"/>
                <w:szCs w:val="20"/>
                <w:lang w:val="es-CO" w:eastAsia="es-CO"/>
              </w:rPr>
            </w:pPr>
            <w:r>
              <w:rPr>
                <w:rFonts w:ascii="Arial" w:hAnsi="Arial" w:cs="Arial"/>
                <w:color w:val="000000"/>
                <w:sz w:val="20"/>
                <w:szCs w:val="20"/>
                <w:lang w:val="es-CO" w:eastAsia="es-CO"/>
              </w:rPr>
              <w:t xml:space="preserve">Colombia Compra </w:t>
            </w:r>
            <w:r w:rsidR="00881C1A">
              <w:rPr>
                <w:rFonts w:ascii="Arial" w:hAnsi="Arial" w:cs="Arial"/>
                <w:color w:val="000000"/>
                <w:sz w:val="20"/>
                <w:szCs w:val="20"/>
                <w:lang w:val="es-CO" w:eastAsia="es-CO"/>
              </w:rPr>
              <w:t>Eficiente.</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235D6A" w:rsidRPr="002360E1" w:rsidRDefault="00235D6A" w:rsidP="009E08F9">
            <w:pPr>
              <w:jc w:val="both"/>
              <w:rPr>
                <w:rFonts w:ascii="Arial" w:hAnsi="Arial" w:cs="Arial"/>
                <w:color w:val="000000"/>
                <w:sz w:val="20"/>
                <w:szCs w:val="20"/>
                <w:lang w:val="es-CO" w:eastAsia="es-CO"/>
              </w:rPr>
            </w:pPr>
            <w:r w:rsidRPr="00235D6A">
              <w:rPr>
                <w:rFonts w:ascii="Arial" w:hAnsi="Arial" w:cs="Arial"/>
                <w:color w:val="000000"/>
                <w:sz w:val="20"/>
                <w:szCs w:val="20"/>
                <w:lang w:val="es-CO" w:eastAsia="es-CO"/>
              </w:rPr>
              <w:t>Circular No 7 de 3 de octubre de 2013</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235D6A" w:rsidRPr="002360E1" w:rsidRDefault="00235D6A" w:rsidP="009E08F9">
            <w:pPr>
              <w:rPr>
                <w:rFonts w:ascii="Arial" w:hAnsi="Arial" w:cs="Arial"/>
                <w:color w:val="000000"/>
                <w:sz w:val="20"/>
                <w:szCs w:val="20"/>
                <w:lang w:val="es-CO" w:eastAsia="es-CO"/>
              </w:rPr>
            </w:pPr>
            <w:r w:rsidRPr="00235D6A">
              <w:rPr>
                <w:rFonts w:ascii="Arial" w:hAnsi="Arial" w:cs="Arial"/>
                <w:color w:val="000000"/>
                <w:sz w:val="20"/>
                <w:szCs w:val="20"/>
                <w:lang w:val="es-CO" w:eastAsia="es-CO"/>
              </w:rPr>
              <w:t>Incentivos a los bienes agropecuarios nacionales en el sistema de compras y contratación pública</w:t>
            </w:r>
            <w:r w:rsidR="007D57AA">
              <w:rPr>
                <w:rFonts w:ascii="Arial" w:hAnsi="Arial" w:cs="Arial"/>
                <w:color w:val="000000"/>
                <w:sz w:val="20"/>
                <w:szCs w:val="20"/>
                <w:lang w:val="es-CO" w:eastAsia="es-CO"/>
              </w:rPr>
              <w:t>.</w:t>
            </w:r>
          </w:p>
        </w:tc>
      </w:tr>
      <w:tr w:rsidR="009E08F9" w:rsidTr="00881C1A">
        <w:trPr>
          <w:trHeight w:val="1006"/>
        </w:trPr>
        <w:tc>
          <w:tcPr>
            <w:tcW w:w="1276" w:type="dxa"/>
            <w:tcBorders>
              <w:left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Instituto Colombiano de Bienestar Familiar</w:t>
            </w:r>
            <w:r w:rsidR="00881C1A">
              <w:rPr>
                <w:rFonts w:ascii="Arial" w:hAnsi="Arial" w:cs="Arial"/>
                <w:color w:val="000000"/>
                <w:sz w:val="20"/>
                <w:szCs w:val="20"/>
                <w:lang w:val="es-CO" w:eastAsia="es-CO"/>
              </w:rPr>
              <w:t>.</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Guía orientadora para el desarrollo de la estrategia de compras locales. Obligación contractual  en los estudios previos en donde se establece  un porcentaje de compra local por parte de los operadores  para los programas</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Programa de Primera Infancia 10%, Protección 20% y Nutrición 20% de alimentos, bienes y servicios.</w:t>
            </w:r>
          </w:p>
        </w:tc>
      </w:tr>
      <w:tr w:rsidR="009E08F9" w:rsidTr="00881C1A">
        <w:trPr>
          <w:trHeight w:val="1006"/>
        </w:trPr>
        <w:tc>
          <w:tcPr>
            <w:tcW w:w="1276" w:type="dxa"/>
            <w:tcBorders>
              <w:left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200BAD" w:rsidRPr="002360E1" w:rsidRDefault="009E08F9"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A nivel Departamental: </w:t>
            </w:r>
          </w:p>
          <w:p w:rsidR="009E08F9" w:rsidRPr="002360E1" w:rsidRDefault="00200BAD" w:rsidP="00200BAD">
            <w:pPr>
              <w:rPr>
                <w:rFonts w:ascii="Arial" w:hAnsi="Arial" w:cs="Arial"/>
                <w:color w:val="000000"/>
                <w:sz w:val="20"/>
                <w:szCs w:val="20"/>
                <w:lang w:val="es-CO" w:eastAsia="es-CO"/>
              </w:rPr>
            </w:pPr>
            <w:r w:rsidRPr="002360E1">
              <w:rPr>
                <w:rFonts w:ascii="Arial" w:hAnsi="Arial" w:cs="Arial"/>
                <w:color w:val="000000"/>
                <w:sz w:val="20"/>
                <w:szCs w:val="20"/>
                <w:lang w:val="es-CO" w:eastAsia="es-CO"/>
              </w:rPr>
              <w:t>Plan de</w:t>
            </w:r>
            <w:r w:rsidR="009E08F9" w:rsidRPr="002360E1">
              <w:rPr>
                <w:rFonts w:ascii="Arial" w:hAnsi="Arial" w:cs="Arial"/>
                <w:color w:val="000000"/>
                <w:sz w:val="20"/>
                <w:szCs w:val="20"/>
                <w:lang w:val="es-CO" w:eastAsia="es-CO"/>
              </w:rPr>
              <w:t xml:space="preserve"> mejoramiento alimentario y nutricional de Antioquia (MANA) de la gobernación de Antioquia.  </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9E08F9"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Decreto 2474de 2008 (Selección objetiva  de proveedores de alimentos)</w:t>
            </w:r>
            <w:r w:rsidR="00881C1A">
              <w:rPr>
                <w:rFonts w:ascii="Arial" w:hAnsi="Arial" w:cs="Arial"/>
                <w:color w:val="000000"/>
                <w:sz w:val="20"/>
                <w:szCs w:val="20"/>
                <w:lang w:val="es-CO" w:eastAsia="es-CO"/>
              </w:rPr>
              <w:t>.</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200BAD"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Conpes Social 113 de 2008</w:t>
            </w:r>
          </w:p>
        </w:tc>
      </w:tr>
      <w:tr w:rsidR="009E08F9" w:rsidTr="00881C1A">
        <w:trPr>
          <w:trHeight w:val="1006"/>
        </w:trPr>
        <w:tc>
          <w:tcPr>
            <w:tcW w:w="1276" w:type="dxa"/>
            <w:tcBorders>
              <w:left w:val="single" w:sz="4" w:space="0" w:color="auto"/>
              <w:right w:val="single" w:sz="4" w:space="0" w:color="auto"/>
            </w:tcBorders>
            <w:shd w:val="clear" w:color="000000" w:fill="FFFFFF"/>
            <w:vAlign w:val="center"/>
          </w:tcPr>
          <w:p w:rsidR="009E08F9" w:rsidRPr="002360E1" w:rsidRDefault="009E08F9" w:rsidP="00F57E98">
            <w:pPr>
              <w:rPr>
                <w:rFonts w:ascii="Arial" w:hAnsi="Arial" w:cs="Arial"/>
                <w:color w:val="000000"/>
                <w:sz w:val="20"/>
                <w:szCs w:val="20"/>
                <w:lang w:val="es-CO" w:eastAsia="es-CO"/>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200BAD"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Gobernación de Nariño</w:t>
            </w:r>
            <w:r w:rsidR="00881C1A">
              <w:rPr>
                <w:rFonts w:ascii="Arial" w:hAnsi="Arial" w:cs="Arial"/>
                <w:color w:val="000000"/>
                <w:sz w:val="20"/>
                <w:szCs w:val="20"/>
                <w:lang w:val="es-CO" w:eastAsia="es-CO"/>
              </w:rPr>
              <w:t>.</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200BAD" w:rsidP="00F57E98">
            <w:pPr>
              <w:jc w:val="both"/>
              <w:rPr>
                <w:rFonts w:ascii="Arial" w:hAnsi="Arial" w:cs="Arial"/>
                <w:color w:val="000000"/>
                <w:sz w:val="20"/>
                <w:szCs w:val="20"/>
                <w:lang w:val="es-CO" w:eastAsia="es-CO"/>
              </w:rPr>
            </w:pPr>
            <w:r w:rsidRPr="002360E1">
              <w:rPr>
                <w:rFonts w:ascii="Arial" w:hAnsi="Arial" w:cs="Arial"/>
                <w:color w:val="000000"/>
                <w:sz w:val="20"/>
                <w:szCs w:val="20"/>
                <w:lang w:val="es-CO" w:eastAsia="es-CO"/>
              </w:rPr>
              <w:t xml:space="preserve">El Plan Decenal de Soberanía y Seguridad Alimentaria y Nutricional de Nariño – PDSSAN- 2010 </w:t>
            </w:r>
            <w:r w:rsidR="00881C1A">
              <w:rPr>
                <w:rFonts w:ascii="Arial" w:hAnsi="Arial" w:cs="Arial"/>
                <w:color w:val="000000"/>
                <w:sz w:val="20"/>
                <w:szCs w:val="20"/>
                <w:lang w:val="es-CO" w:eastAsia="es-CO"/>
              </w:rPr>
              <w:t>–</w:t>
            </w:r>
            <w:r w:rsidRPr="002360E1">
              <w:rPr>
                <w:rFonts w:ascii="Arial" w:hAnsi="Arial" w:cs="Arial"/>
                <w:color w:val="000000"/>
                <w:sz w:val="20"/>
                <w:szCs w:val="20"/>
                <w:lang w:val="es-CO" w:eastAsia="es-CO"/>
              </w:rPr>
              <w:t xml:space="preserve"> 2020</w:t>
            </w:r>
            <w:r w:rsidR="00881C1A">
              <w:rPr>
                <w:rFonts w:ascii="Arial" w:hAnsi="Arial" w:cs="Arial"/>
                <w:color w:val="000000"/>
                <w:sz w:val="20"/>
                <w:szCs w:val="20"/>
                <w:lang w:val="es-CO" w:eastAsia="es-CO"/>
              </w:rPr>
              <w:t>.</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9E08F9" w:rsidRPr="002360E1" w:rsidRDefault="00200BAD" w:rsidP="00F57E98">
            <w:pPr>
              <w:rPr>
                <w:rFonts w:ascii="Arial" w:hAnsi="Arial" w:cs="Arial"/>
                <w:color w:val="000000"/>
                <w:sz w:val="20"/>
                <w:szCs w:val="20"/>
                <w:lang w:val="es-CO" w:eastAsia="es-CO"/>
              </w:rPr>
            </w:pPr>
            <w:r w:rsidRPr="002360E1">
              <w:rPr>
                <w:rFonts w:ascii="Arial" w:hAnsi="Arial" w:cs="Arial"/>
                <w:color w:val="000000"/>
                <w:sz w:val="20"/>
                <w:szCs w:val="20"/>
                <w:lang w:val="es-CO" w:eastAsia="es-CO"/>
              </w:rPr>
              <w:t>Conpes Social 113 de 2008</w:t>
            </w:r>
          </w:p>
        </w:tc>
      </w:tr>
      <w:tr w:rsidR="007D57AA" w:rsidTr="00881C1A">
        <w:trPr>
          <w:trHeight w:val="1006"/>
        </w:trPr>
        <w:tc>
          <w:tcPr>
            <w:tcW w:w="1276" w:type="dxa"/>
            <w:tcBorders>
              <w:left w:val="single" w:sz="4" w:space="0" w:color="auto"/>
              <w:bottom w:val="single" w:sz="4" w:space="0" w:color="auto"/>
              <w:right w:val="single" w:sz="4" w:space="0" w:color="auto"/>
            </w:tcBorders>
            <w:shd w:val="clear" w:color="000000" w:fill="FFFFFF"/>
            <w:vAlign w:val="center"/>
          </w:tcPr>
          <w:p w:rsidR="007D57AA" w:rsidRPr="002360E1" w:rsidRDefault="007D57AA" w:rsidP="00F57E98">
            <w:pPr>
              <w:rPr>
                <w:rFonts w:ascii="Arial" w:hAnsi="Arial" w:cs="Arial"/>
                <w:color w:val="000000"/>
                <w:sz w:val="20"/>
                <w:szCs w:val="20"/>
                <w:lang w:val="es-CO" w:eastAsia="es-CO"/>
              </w:rPr>
            </w:pPr>
          </w:p>
        </w:tc>
        <w:tc>
          <w:tcPr>
            <w:tcW w:w="2835" w:type="dxa"/>
            <w:tcBorders>
              <w:top w:val="single" w:sz="4" w:space="0" w:color="auto"/>
              <w:left w:val="nil"/>
              <w:bottom w:val="single" w:sz="4" w:space="0" w:color="auto"/>
              <w:right w:val="single" w:sz="4" w:space="0" w:color="auto"/>
            </w:tcBorders>
            <w:shd w:val="clear" w:color="000000" w:fill="FFFFFF"/>
            <w:vAlign w:val="center"/>
          </w:tcPr>
          <w:p w:rsidR="007D57AA" w:rsidRPr="002360E1" w:rsidRDefault="007D57AA" w:rsidP="00DD6F25">
            <w:pPr>
              <w:rPr>
                <w:rFonts w:ascii="Arial" w:hAnsi="Arial" w:cs="Arial"/>
                <w:color w:val="000000"/>
                <w:sz w:val="20"/>
                <w:szCs w:val="20"/>
                <w:lang w:val="es-CO" w:eastAsia="es-CO"/>
              </w:rPr>
            </w:pPr>
            <w:r w:rsidRPr="007D57AA">
              <w:rPr>
                <w:rFonts w:ascii="Arial" w:hAnsi="Arial" w:cs="Arial"/>
                <w:color w:val="000000"/>
                <w:sz w:val="20"/>
                <w:szCs w:val="20"/>
                <w:lang w:val="es-CO" w:eastAsia="es-CO"/>
              </w:rPr>
              <w:t>La Región Administrativa y de Planeación Especial (RAPE)</w:t>
            </w:r>
            <w:r>
              <w:rPr>
                <w:rFonts w:ascii="Arial" w:hAnsi="Arial" w:cs="Arial"/>
                <w:color w:val="000000"/>
                <w:sz w:val="20"/>
                <w:szCs w:val="20"/>
                <w:lang w:val="es-CO" w:eastAsia="es-CO"/>
              </w:rPr>
              <w:t>. A</w:t>
            </w:r>
            <w:r w:rsidRPr="007D57AA">
              <w:rPr>
                <w:rFonts w:ascii="Arial" w:hAnsi="Arial" w:cs="Arial"/>
                <w:color w:val="000000"/>
                <w:sz w:val="20"/>
                <w:szCs w:val="20"/>
                <w:lang w:val="es-CO" w:eastAsia="es-CO"/>
              </w:rPr>
              <w:t xml:space="preserve">lianza estratégica del Alcalde de Bogotá y de los Gobernadores de los Departamentos </w:t>
            </w:r>
            <w:r w:rsidR="00DD6F25">
              <w:rPr>
                <w:rFonts w:ascii="Arial" w:hAnsi="Arial" w:cs="Arial"/>
                <w:color w:val="000000"/>
                <w:sz w:val="20"/>
                <w:szCs w:val="20"/>
                <w:lang w:val="es-CO" w:eastAsia="es-CO"/>
              </w:rPr>
              <w:t xml:space="preserve">del </w:t>
            </w:r>
            <w:r w:rsidRPr="007D57AA">
              <w:rPr>
                <w:rFonts w:ascii="Arial" w:hAnsi="Arial" w:cs="Arial"/>
                <w:color w:val="000000"/>
                <w:sz w:val="20"/>
                <w:szCs w:val="20"/>
                <w:lang w:val="es-CO" w:eastAsia="es-CO"/>
              </w:rPr>
              <w:t>Meta</w:t>
            </w:r>
            <w:r w:rsidR="00DD6F25">
              <w:rPr>
                <w:rFonts w:ascii="Arial" w:hAnsi="Arial" w:cs="Arial"/>
                <w:color w:val="000000"/>
                <w:sz w:val="20"/>
                <w:szCs w:val="20"/>
                <w:lang w:val="es-CO" w:eastAsia="es-CO"/>
              </w:rPr>
              <w:t>, Boyacá, Tolima y Cundinamarca</w:t>
            </w:r>
            <w:r>
              <w:rPr>
                <w:rFonts w:ascii="Arial" w:hAnsi="Arial" w:cs="Arial"/>
                <w:color w:val="000000"/>
                <w:sz w:val="20"/>
                <w:szCs w:val="20"/>
                <w:lang w:val="es-CO" w:eastAsia="es-CO"/>
              </w:rPr>
              <w:t>.</w:t>
            </w:r>
          </w:p>
        </w:tc>
        <w:tc>
          <w:tcPr>
            <w:tcW w:w="2835" w:type="dxa"/>
            <w:tcBorders>
              <w:top w:val="single" w:sz="4" w:space="0" w:color="auto"/>
              <w:left w:val="nil"/>
              <w:bottom w:val="single" w:sz="4" w:space="0" w:color="auto"/>
              <w:right w:val="single" w:sz="4" w:space="0" w:color="auto"/>
            </w:tcBorders>
            <w:shd w:val="clear" w:color="000000" w:fill="FFFFFF"/>
            <w:vAlign w:val="center"/>
          </w:tcPr>
          <w:p w:rsidR="007D57AA" w:rsidRPr="002360E1" w:rsidRDefault="007D57AA" w:rsidP="007D57AA">
            <w:pPr>
              <w:jc w:val="both"/>
              <w:rPr>
                <w:rFonts w:ascii="Arial" w:hAnsi="Arial" w:cs="Arial"/>
                <w:color w:val="000000"/>
                <w:sz w:val="20"/>
                <w:szCs w:val="20"/>
                <w:lang w:val="es-CO" w:eastAsia="es-CO"/>
              </w:rPr>
            </w:pPr>
            <w:r>
              <w:rPr>
                <w:rFonts w:ascii="Arial" w:hAnsi="Arial" w:cs="Arial"/>
                <w:color w:val="000000"/>
                <w:sz w:val="20"/>
                <w:szCs w:val="20"/>
                <w:lang w:val="es-CO" w:eastAsia="es-CO"/>
              </w:rPr>
              <w:t>P</w:t>
            </w:r>
            <w:r w:rsidRPr="007D57AA">
              <w:rPr>
                <w:rFonts w:ascii="Arial" w:hAnsi="Arial" w:cs="Arial"/>
                <w:color w:val="000000"/>
                <w:sz w:val="20"/>
                <w:szCs w:val="20"/>
                <w:lang w:val="es-CO" w:eastAsia="es-CO"/>
              </w:rPr>
              <w:t>roceso de selección abreviada por subasta inversa SASI 001 RG de 2018</w:t>
            </w:r>
            <w:r w:rsidR="00881C1A">
              <w:rPr>
                <w:rFonts w:ascii="Arial" w:hAnsi="Arial" w:cs="Arial"/>
                <w:color w:val="000000"/>
                <w:sz w:val="20"/>
                <w:szCs w:val="20"/>
                <w:lang w:val="es-CO" w:eastAsia="es-CO"/>
              </w:rPr>
              <w:t>.</w:t>
            </w:r>
          </w:p>
        </w:tc>
        <w:tc>
          <w:tcPr>
            <w:tcW w:w="2860" w:type="dxa"/>
            <w:tcBorders>
              <w:top w:val="single" w:sz="4" w:space="0" w:color="auto"/>
              <w:left w:val="nil"/>
              <w:bottom w:val="single" w:sz="4" w:space="0" w:color="auto"/>
              <w:right w:val="single" w:sz="4" w:space="0" w:color="auto"/>
            </w:tcBorders>
            <w:shd w:val="clear" w:color="000000" w:fill="FFFFFF"/>
            <w:vAlign w:val="center"/>
          </w:tcPr>
          <w:p w:rsidR="007D57AA" w:rsidRDefault="007D57AA" w:rsidP="007D57AA">
            <w:pPr>
              <w:rPr>
                <w:rFonts w:ascii="Arial" w:hAnsi="Arial" w:cs="Arial"/>
                <w:color w:val="000000"/>
                <w:sz w:val="20"/>
                <w:szCs w:val="20"/>
                <w:lang w:val="es-CO" w:eastAsia="es-CO"/>
              </w:rPr>
            </w:pPr>
            <w:r w:rsidRPr="007D57AA">
              <w:rPr>
                <w:rFonts w:ascii="Arial" w:hAnsi="Arial" w:cs="Arial"/>
                <w:color w:val="000000"/>
                <w:sz w:val="20"/>
                <w:szCs w:val="20"/>
                <w:lang w:val="es-CO" w:eastAsia="es-CO"/>
              </w:rPr>
              <w:t xml:space="preserve">Suministro y distribución de Comida preparada para atender los talleres realizados en el marco del Proyecto Páramos Cumplir el compromiso del 30% de las compras locales. </w:t>
            </w:r>
          </w:p>
          <w:p w:rsidR="00DD6F25" w:rsidRDefault="00DD6F25" w:rsidP="007D57AA">
            <w:pPr>
              <w:rPr>
                <w:rFonts w:ascii="Arial" w:hAnsi="Arial" w:cs="Arial"/>
                <w:color w:val="000000"/>
                <w:sz w:val="20"/>
                <w:szCs w:val="20"/>
                <w:lang w:val="es-CO" w:eastAsia="es-CO"/>
              </w:rPr>
            </w:pPr>
          </w:p>
          <w:p w:rsidR="00DD6F25" w:rsidRDefault="00DD6F25" w:rsidP="007D57AA">
            <w:pPr>
              <w:rPr>
                <w:rFonts w:ascii="Arial" w:hAnsi="Arial" w:cs="Arial"/>
                <w:color w:val="000000"/>
                <w:sz w:val="20"/>
                <w:szCs w:val="20"/>
                <w:lang w:val="es-CO" w:eastAsia="es-CO"/>
              </w:rPr>
            </w:pPr>
          </w:p>
          <w:p w:rsidR="00DD6F25" w:rsidRPr="002360E1" w:rsidRDefault="00DD6F25" w:rsidP="007D57AA">
            <w:pPr>
              <w:rPr>
                <w:rFonts w:ascii="Arial" w:hAnsi="Arial" w:cs="Arial"/>
                <w:color w:val="000000"/>
                <w:sz w:val="20"/>
                <w:szCs w:val="20"/>
                <w:lang w:val="es-CO" w:eastAsia="es-CO"/>
              </w:rPr>
            </w:pPr>
          </w:p>
        </w:tc>
      </w:tr>
    </w:tbl>
    <w:p w:rsidR="0045381D" w:rsidRDefault="0045381D" w:rsidP="0045381D">
      <w:pPr>
        <w:ind w:left="1080"/>
        <w:jc w:val="both"/>
        <w:rPr>
          <w:rFonts w:ascii="Arial" w:eastAsia="SimSun" w:hAnsi="Arial" w:cs="Arial"/>
          <w:b/>
          <w:bCs/>
          <w:sz w:val="22"/>
          <w:szCs w:val="22"/>
          <w:lang w:val="es-MX" w:eastAsia="zh-CN"/>
        </w:rPr>
      </w:pPr>
    </w:p>
    <w:p w:rsidR="008369E9" w:rsidRPr="008369E9" w:rsidRDefault="008369E9" w:rsidP="000627C9">
      <w:pPr>
        <w:numPr>
          <w:ilvl w:val="0"/>
          <w:numId w:val="1"/>
        </w:numPr>
        <w:jc w:val="both"/>
        <w:rPr>
          <w:rFonts w:ascii="Arial" w:eastAsia="SimSun" w:hAnsi="Arial" w:cs="Arial"/>
          <w:b/>
          <w:bCs/>
          <w:sz w:val="22"/>
          <w:szCs w:val="22"/>
          <w:lang w:val="es-MX" w:eastAsia="zh-CN"/>
        </w:rPr>
      </w:pPr>
      <w:r w:rsidRPr="008369E9">
        <w:rPr>
          <w:rFonts w:ascii="Arial" w:eastAsia="SimSun" w:hAnsi="Arial" w:cs="Arial"/>
          <w:b/>
          <w:bCs/>
          <w:sz w:val="22"/>
          <w:szCs w:val="22"/>
          <w:lang w:val="es-MX" w:eastAsia="zh-CN"/>
        </w:rPr>
        <w:t xml:space="preserve">EL PROBLEMA JURIDICO </w:t>
      </w:r>
    </w:p>
    <w:p w:rsidR="008369E9" w:rsidRPr="008369E9" w:rsidRDefault="008369E9" w:rsidP="008369E9">
      <w:pPr>
        <w:jc w:val="both"/>
        <w:rPr>
          <w:rFonts w:ascii="Arial" w:eastAsia="SimSun" w:hAnsi="Arial" w:cs="Arial"/>
          <w:b/>
          <w:bCs/>
          <w:sz w:val="22"/>
          <w:szCs w:val="22"/>
          <w:lang w:val="es-MX" w:eastAsia="zh-CN"/>
        </w:rPr>
      </w:pPr>
    </w:p>
    <w:p w:rsidR="008369E9" w:rsidRPr="001D0469" w:rsidRDefault="00702973" w:rsidP="008369E9">
      <w:pPr>
        <w:jc w:val="both"/>
        <w:rPr>
          <w:rFonts w:ascii="Arial" w:eastAsia="SimSun" w:hAnsi="Arial" w:cs="Arial"/>
          <w:sz w:val="22"/>
          <w:szCs w:val="22"/>
          <w:lang w:val="es-CO" w:eastAsia="zh-CN"/>
        </w:rPr>
      </w:pPr>
      <w:r>
        <w:rPr>
          <w:rFonts w:ascii="Arial" w:hAnsi="Arial" w:cs="Arial"/>
          <w:sz w:val="22"/>
          <w:szCs w:val="22"/>
        </w:rPr>
        <w:t>E</w:t>
      </w:r>
      <w:r w:rsidR="00315423" w:rsidRPr="00C12BAB">
        <w:rPr>
          <w:rFonts w:ascii="Arial" w:hAnsi="Arial" w:cs="Arial"/>
          <w:sz w:val="22"/>
          <w:szCs w:val="22"/>
        </w:rPr>
        <w:t xml:space="preserve">l Decreto Único Reglamentario 1082 de 2015, </w:t>
      </w:r>
      <w:r w:rsidR="00315423" w:rsidRPr="00C12BAB">
        <w:rPr>
          <w:rFonts w:ascii="Arial" w:hAnsi="Arial" w:cs="Arial"/>
          <w:i/>
          <w:sz w:val="22"/>
          <w:szCs w:val="22"/>
        </w:rPr>
        <w:t>“Por medio del cual se expide el Decreto Único Reglamentario del sector Administrativo de Planeación Nacional”</w:t>
      </w:r>
      <w:r w:rsidR="00315423" w:rsidRPr="00C12BAB">
        <w:rPr>
          <w:rFonts w:ascii="Arial" w:hAnsi="Arial" w:cs="Arial"/>
          <w:sz w:val="22"/>
          <w:szCs w:val="22"/>
        </w:rPr>
        <w:t>, que contiene las reglas generales de la contratación</w:t>
      </w:r>
      <w:r w:rsidRPr="00702973">
        <w:rPr>
          <w:rFonts w:ascii="Arial" w:eastAsia="SimSun" w:hAnsi="Arial" w:cs="Arial"/>
          <w:sz w:val="22"/>
          <w:szCs w:val="22"/>
          <w:lang w:val="es-CO" w:eastAsia="zh-CN"/>
        </w:rPr>
        <w:t xml:space="preserve"> </w:t>
      </w:r>
      <w:r>
        <w:rPr>
          <w:rFonts w:ascii="Arial" w:eastAsia="SimSun" w:hAnsi="Arial" w:cs="Arial"/>
          <w:sz w:val="22"/>
          <w:szCs w:val="22"/>
          <w:lang w:val="es-CO" w:eastAsia="zh-CN"/>
        </w:rPr>
        <w:t>de l</w:t>
      </w:r>
      <w:r w:rsidRPr="001D0469">
        <w:rPr>
          <w:rFonts w:ascii="Arial" w:eastAsia="SimSun" w:hAnsi="Arial" w:cs="Arial"/>
          <w:sz w:val="22"/>
          <w:szCs w:val="22"/>
          <w:lang w:val="es-CO" w:eastAsia="zh-CN"/>
        </w:rPr>
        <w:t>a</w:t>
      </w:r>
      <w:r>
        <w:rPr>
          <w:rFonts w:ascii="Arial" w:eastAsia="SimSun" w:hAnsi="Arial" w:cs="Arial"/>
          <w:sz w:val="22"/>
          <w:szCs w:val="22"/>
          <w:lang w:val="es-CO" w:eastAsia="zh-CN"/>
        </w:rPr>
        <w:t>s que trata la</w:t>
      </w:r>
      <w:r w:rsidRPr="001D0469">
        <w:rPr>
          <w:rFonts w:ascii="Arial" w:eastAsia="SimSun" w:hAnsi="Arial" w:cs="Arial"/>
          <w:sz w:val="22"/>
          <w:szCs w:val="22"/>
          <w:lang w:val="es-CO" w:eastAsia="zh-CN"/>
        </w:rPr>
        <w:t xml:space="preserve"> Ley 80 de 1993</w:t>
      </w:r>
      <w:r w:rsidR="00315423" w:rsidRPr="00C12BAB">
        <w:rPr>
          <w:rFonts w:ascii="Arial" w:hAnsi="Arial" w:cs="Arial"/>
          <w:sz w:val="22"/>
          <w:szCs w:val="22"/>
        </w:rPr>
        <w:t xml:space="preserve">; así como los objetivos del sistema de compras y contratación pública definidos por Colombia Compra Eficiente; </w:t>
      </w:r>
      <w:r w:rsidR="008369E9" w:rsidRPr="00C12BAB">
        <w:rPr>
          <w:rFonts w:ascii="Arial" w:hAnsi="Arial" w:cs="Arial"/>
          <w:sz w:val="22"/>
          <w:szCs w:val="22"/>
        </w:rPr>
        <w:t>no</w:t>
      </w:r>
      <w:r>
        <w:rPr>
          <w:rFonts w:ascii="Arial" w:hAnsi="Arial" w:cs="Arial"/>
          <w:sz w:val="22"/>
          <w:szCs w:val="22"/>
        </w:rPr>
        <w:t xml:space="preserve"> </w:t>
      </w:r>
      <w:r w:rsidR="00CC3202" w:rsidRPr="00C12BAB">
        <w:rPr>
          <w:rFonts w:ascii="Arial" w:hAnsi="Arial" w:cs="Arial"/>
          <w:sz w:val="22"/>
          <w:szCs w:val="22"/>
        </w:rPr>
        <w:t>consagra</w:t>
      </w:r>
      <w:r w:rsidR="00F84546">
        <w:rPr>
          <w:rFonts w:ascii="Arial" w:hAnsi="Arial" w:cs="Arial"/>
          <w:sz w:val="22"/>
          <w:szCs w:val="22"/>
        </w:rPr>
        <w:t>n</w:t>
      </w:r>
      <w:r w:rsidR="00CC3202" w:rsidRPr="00C12BAB">
        <w:rPr>
          <w:rFonts w:ascii="Arial" w:hAnsi="Arial" w:cs="Arial"/>
          <w:sz w:val="22"/>
          <w:szCs w:val="22"/>
        </w:rPr>
        <w:t xml:space="preserve"> dentro de su articulado </w:t>
      </w:r>
      <w:r w:rsidR="0040300C" w:rsidRPr="00C12BAB">
        <w:rPr>
          <w:rFonts w:ascii="Arial" w:hAnsi="Arial" w:cs="Arial"/>
          <w:sz w:val="22"/>
          <w:szCs w:val="22"/>
        </w:rPr>
        <w:t>norma</w:t>
      </w:r>
      <w:r w:rsidR="00F84546">
        <w:rPr>
          <w:rFonts w:ascii="Arial" w:hAnsi="Arial" w:cs="Arial"/>
          <w:sz w:val="22"/>
          <w:szCs w:val="22"/>
        </w:rPr>
        <w:t>s</w:t>
      </w:r>
      <w:r w:rsidR="00CC3202" w:rsidRPr="00C12BAB">
        <w:rPr>
          <w:rFonts w:ascii="Arial" w:hAnsi="Arial" w:cs="Arial"/>
          <w:sz w:val="22"/>
          <w:szCs w:val="22"/>
        </w:rPr>
        <w:t xml:space="preserve"> </w:t>
      </w:r>
      <w:r w:rsidR="0040300C" w:rsidRPr="00C12BAB">
        <w:rPr>
          <w:rFonts w:ascii="Arial" w:hAnsi="Arial" w:cs="Arial"/>
          <w:sz w:val="22"/>
          <w:szCs w:val="22"/>
        </w:rPr>
        <w:t>específica</w:t>
      </w:r>
      <w:r w:rsidR="00F84546">
        <w:rPr>
          <w:rFonts w:ascii="Arial" w:hAnsi="Arial" w:cs="Arial"/>
          <w:sz w:val="22"/>
          <w:szCs w:val="22"/>
        </w:rPr>
        <w:t>s</w:t>
      </w:r>
      <w:r w:rsidR="0040300C" w:rsidRPr="00C12BAB">
        <w:rPr>
          <w:rFonts w:ascii="Arial" w:hAnsi="Arial" w:cs="Arial"/>
          <w:sz w:val="22"/>
          <w:szCs w:val="22"/>
        </w:rPr>
        <w:t xml:space="preserve"> respecto </w:t>
      </w:r>
      <w:r>
        <w:rPr>
          <w:rFonts w:ascii="Arial" w:hAnsi="Arial" w:cs="Arial"/>
          <w:sz w:val="22"/>
          <w:szCs w:val="22"/>
        </w:rPr>
        <w:t>a</w:t>
      </w:r>
      <w:r w:rsidR="0040300C" w:rsidRPr="00C12BAB">
        <w:rPr>
          <w:rFonts w:ascii="Arial" w:hAnsi="Arial" w:cs="Arial"/>
          <w:sz w:val="22"/>
          <w:szCs w:val="22"/>
        </w:rPr>
        <w:t xml:space="preserve"> </w:t>
      </w:r>
      <w:r w:rsidR="008369E9" w:rsidRPr="00C12BAB">
        <w:rPr>
          <w:rFonts w:ascii="Arial" w:hAnsi="Arial" w:cs="Arial"/>
          <w:sz w:val="22"/>
          <w:szCs w:val="22"/>
        </w:rPr>
        <w:t>la compra de alimentos</w:t>
      </w:r>
      <w:r w:rsidR="00C17871" w:rsidRPr="00C12BAB">
        <w:rPr>
          <w:rFonts w:ascii="Arial" w:hAnsi="Arial" w:cs="Arial"/>
          <w:sz w:val="22"/>
          <w:szCs w:val="22"/>
        </w:rPr>
        <w:t xml:space="preserve"> para el abastecimiento de mercados institucionales</w:t>
      </w:r>
      <w:r w:rsidR="008369E9" w:rsidRPr="00C12BAB">
        <w:rPr>
          <w:rFonts w:ascii="Arial" w:hAnsi="Arial" w:cs="Arial"/>
          <w:sz w:val="22"/>
          <w:szCs w:val="22"/>
        </w:rPr>
        <w:t xml:space="preserve">, ni mucho menos la inclusión de condiciones favorables para el apoyo a las economías </w:t>
      </w:r>
      <w:r w:rsidR="008369E9" w:rsidRPr="00874AF4">
        <w:rPr>
          <w:rFonts w:ascii="Arial" w:hAnsi="Arial" w:cs="Arial"/>
          <w:sz w:val="22"/>
          <w:szCs w:val="22"/>
        </w:rPr>
        <w:t xml:space="preserve">campesinas </w:t>
      </w:r>
      <w:r w:rsidR="005259C2" w:rsidRPr="00874AF4">
        <w:rPr>
          <w:rFonts w:ascii="Arial" w:eastAsia="SimSun" w:hAnsi="Arial" w:cs="Arial"/>
          <w:sz w:val="22"/>
          <w:szCs w:val="22"/>
          <w:lang w:val="es-MX" w:eastAsia="zh-CN"/>
        </w:rPr>
        <w:t>indígenas, afros y raizales</w:t>
      </w:r>
      <w:r w:rsidR="005259C2" w:rsidRPr="008369E9">
        <w:rPr>
          <w:rFonts w:ascii="Arial" w:eastAsia="SimSun" w:hAnsi="Arial" w:cs="Arial"/>
          <w:sz w:val="22"/>
          <w:szCs w:val="22"/>
          <w:lang w:val="es-MX" w:eastAsia="zh-CN"/>
        </w:rPr>
        <w:t xml:space="preserve"> </w:t>
      </w:r>
      <w:r w:rsidR="008369E9" w:rsidRPr="00C12BAB">
        <w:rPr>
          <w:rFonts w:ascii="Arial" w:hAnsi="Arial" w:cs="Arial"/>
          <w:sz w:val="22"/>
          <w:szCs w:val="22"/>
        </w:rPr>
        <w:t>u organizaciones de agricultura familiar</w:t>
      </w:r>
      <w:r w:rsidR="00C17871" w:rsidRPr="00C12BAB">
        <w:rPr>
          <w:rFonts w:ascii="Arial" w:hAnsi="Arial" w:cs="Arial"/>
          <w:sz w:val="22"/>
          <w:szCs w:val="22"/>
        </w:rPr>
        <w:t xml:space="preserve"> en procesos de contratación estatal</w:t>
      </w:r>
      <w:r w:rsidR="008369E9" w:rsidRPr="00C12BAB">
        <w:rPr>
          <w:rFonts w:ascii="Arial" w:hAnsi="Arial" w:cs="Arial"/>
          <w:sz w:val="22"/>
          <w:szCs w:val="22"/>
        </w:rPr>
        <w:t xml:space="preserve">, </w:t>
      </w:r>
      <w:r w:rsidR="007F1BFF">
        <w:rPr>
          <w:rFonts w:ascii="Arial" w:hAnsi="Arial" w:cs="Arial"/>
          <w:sz w:val="22"/>
          <w:szCs w:val="22"/>
        </w:rPr>
        <w:t xml:space="preserve">en este caso, </w:t>
      </w:r>
      <w:r w:rsidR="008369E9" w:rsidRPr="00C12BAB">
        <w:rPr>
          <w:rFonts w:ascii="Arial" w:hAnsi="Arial" w:cs="Arial"/>
          <w:sz w:val="22"/>
          <w:szCs w:val="22"/>
        </w:rPr>
        <w:t>la adquisición</w:t>
      </w:r>
      <w:r w:rsidR="007F1BFF">
        <w:rPr>
          <w:rFonts w:ascii="Arial" w:hAnsi="Arial" w:cs="Arial"/>
          <w:sz w:val="22"/>
          <w:szCs w:val="22"/>
        </w:rPr>
        <w:t xml:space="preserve"> </w:t>
      </w:r>
      <w:r w:rsidR="008369E9" w:rsidRPr="00C12BAB">
        <w:rPr>
          <w:rFonts w:ascii="Arial" w:hAnsi="Arial" w:cs="Arial"/>
          <w:sz w:val="22"/>
          <w:szCs w:val="22"/>
        </w:rPr>
        <w:t xml:space="preserve">de </w:t>
      </w:r>
      <w:r w:rsidR="007F1BFF">
        <w:rPr>
          <w:rFonts w:ascii="Arial" w:hAnsi="Arial" w:cs="Arial"/>
          <w:sz w:val="22"/>
          <w:szCs w:val="22"/>
        </w:rPr>
        <w:t>alimentos</w:t>
      </w:r>
      <w:r w:rsidR="008369E9" w:rsidRPr="00C12BAB">
        <w:rPr>
          <w:rFonts w:ascii="Arial" w:hAnsi="Arial" w:cs="Arial"/>
          <w:sz w:val="22"/>
          <w:szCs w:val="22"/>
        </w:rPr>
        <w:t xml:space="preserve"> debe regirse por las reglas generales contenidas en el Estatuto General de Contratación</w:t>
      </w:r>
      <w:r w:rsidR="00C17871" w:rsidRPr="00C12BAB">
        <w:rPr>
          <w:rFonts w:ascii="Arial" w:hAnsi="Arial" w:cs="Arial"/>
          <w:sz w:val="22"/>
          <w:szCs w:val="22"/>
        </w:rPr>
        <w:t xml:space="preserve"> y sus decretos reglamentarios</w:t>
      </w:r>
      <w:r w:rsidR="008369E9" w:rsidRPr="00C12BAB">
        <w:rPr>
          <w:rFonts w:ascii="Arial" w:hAnsi="Arial" w:cs="Arial"/>
          <w:sz w:val="22"/>
          <w:szCs w:val="22"/>
        </w:rPr>
        <w:t xml:space="preserve">. </w:t>
      </w:r>
    </w:p>
    <w:p w:rsidR="008369E9" w:rsidRPr="008369E9" w:rsidRDefault="008369E9" w:rsidP="008369E9">
      <w:pPr>
        <w:jc w:val="both"/>
        <w:rPr>
          <w:rFonts w:ascii="Arial" w:eastAsia="SimSun" w:hAnsi="Arial" w:cs="Arial"/>
          <w:sz w:val="22"/>
          <w:szCs w:val="22"/>
          <w:lang w:val="es-CO" w:eastAsia="zh-CN"/>
        </w:rPr>
      </w:pPr>
    </w:p>
    <w:p w:rsidR="008369E9" w:rsidRPr="008369E9" w:rsidRDefault="007F1BFF" w:rsidP="008369E9">
      <w:pPr>
        <w:jc w:val="both"/>
        <w:rPr>
          <w:rFonts w:ascii="Arial" w:eastAsia="SimSun" w:hAnsi="Arial" w:cs="Arial"/>
          <w:sz w:val="22"/>
          <w:szCs w:val="22"/>
          <w:lang w:val="es-CO" w:eastAsia="zh-CN"/>
        </w:rPr>
      </w:pPr>
      <w:r>
        <w:rPr>
          <w:rFonts w:ascii="Arial" w:eastAsia="SimSun" w:hAnsi="Arial" w:cs="Arial"/>
          <w:sz w:val="22"/>
          <w:szCs w:val="22"/>
          <w:lang w:val="es-CO" w:eastAsia="zh-CN"/>
        </w:rPr>
        <w:t xml:space="preserve">Lo anterior </w:t>
      </w:r>
      <w:r w:rsidR="008369E9" w:rsidRPr="008369E9">
        <w:rPr>
          <w:rFonts w:ascii="Arial" w:eastAsia="SimSun" w:hAnsi="Arial" w:cs="Arial"/>
          <w:sz w:val="22"/>
          <w:szCs w:val="22"/>
          <w:lang w:val="es-CO" w:eastAsia="zh-CN"/>
        </w:rPr>
        <w:t>implica que, las entidades públicas,</w:t>
      </w:r>
      <w:r w:rsidR="00204AED">
        <w:rPr>
          <w:rFonts w:ascii="Arial" w:eastAsia="SimSun" w:hAnsi="Arial" w:cs="Arial"/>
          <w:sz w:val="22"/>
          <w:szCs w:val="22"/>
          <w:lang w:val="es-CO" w:eastAsia="zh-CN"/>
        </w:rPr>
        <w:t xml:space="preserve"> aunque discrecionalmente</w:t>
      </w:r>
      <w:r w:rsidR="008369E9" w:rsidRPr="008369E9">
        <w:rPr>
          <w:rFonts w:ascii="Arial" w:eastAsia="SimSun" w:hAnsi="Arial" w:cs="Arial"/>
          <w:sz w:val="22"/>
          <w:szCs w:val="22"/>
          <w:lang w:val="es-CO" w:eastAsia="zh-CN"/>
        </w:rPr>
        <w:t xml:space="preserve"> pueden incluir reglas en los pliegos de condiciones de las distintas modalidades de selección, que favorezcan de manera directa a este tipo de organizaciones, </w:t>
      </w:r>
      <w:r w:rsidR="00204AED">
        <w:rPr>
          <w:rFonts w:ascii="Arial" w:eastAsia="SimSun" w:hAnsi="Arial" w:cs="Arial"/>
          <w:sz w:val="22"/>
          <w:szCs w:val="22"/>
          <w:lang w:val="es-CO" w:eastAsia="zh-CN"/>
        </w:rPr>
        <w:t>generalmente no lo hacen y en consecuencia</w:t>
      </w:r>
      <w:r w:rsidR="008369E9" w:rsidRPr="008369E9">
        <w:rPr>
          <w:rFonts w:ascii="Arial" w:eastAsia="SimSun" w:hAnsi="Arial" w:cs="Arial"/>
          <w:sz w:val="22"/>
          <w:szCs w:val="22"/>
          <w:lang w:val="es-CO" w:eastAsia="zh-CN"/>
        </w:rPr>
        <w:t>, la selección del</w:t>
      </w:r>
      <w:r w:rsidR="00C12BAB">
        <w:rPr>
          <w:rFonts w:ascii="Arial" w:eastAsia="SimSun" w:hAnsi="Arial" w:cs="Arial"/>
          <w:sz w:val="22"/>
          <w:szCs w:val="22"/>
          <w:lang w:val="es-CO" w:eastAsia="zh-CN"/>
        </w:rPr>
        <w:t xml:space="preserve"> proponente </w:t>
      </w:r>
      <w:r w:rsidR="008369E9" w:rsidRPr="008369E9">
        <w:rPr>
          <w:rFonts w:ascii="Arial" w:eastAsia="SimSun" w:hAnsi="Arial" w:cs="Arial"/>
          <w:sz w:val="22"/>
          <w:szCs w:val="22"/>
          <w:lang w:val="es-CO" w:eastAsia="zh-CN"/>
        </w:rPr>
        <w:t xml:space="preserve"> no puede hacerse</w:t>
      </w:r>
      <w:r w:rsidR="00204AED">
        <w:rPr>
          <w:rFonts w:ascii="Arial" w:eastAsia="SimSun" w:hAnsi="Arial" w:cs="Arial"/>
          <w:sz w:val="22"/>
          <w:szCs w:val="22"/>
          <w:lang w:val="es-CO" w:eastAsia="zh-CN"/>
        </w:rPr>
        <w:t xml:space="preserve"> teniendo en cuenta</w:t>
      </w:r>
      <w:r w:rsidR="008369E9" w:rsidRPr="008369E9">
        <w:rPr>
          <w:rFonts w:ascii="Arial" w:eastAsia="SimSun" w:hAnsi="Arial" w:cs="Arial"/>
          <w:sz w:val="22"/>
          <w:szCs w:val="22"/>
          <w:lang w:val="es-CO" w:eastAsia="zh-CN"/>
        </w:rPr>
        <w:t xml:space="preserve"> las cualidades intrínsecas del proveedor (</w:t>
      </w:r>
      <w:r w:rsidR="002C2360">
        <w:rPr>
          <w:rFonts w:ascii="Arial" w:eastAsia="SimSun" w:hAnsi="Arial" w:cs="Arial"/>
          <w:sz w:val="22"/>
          <w:szCs w:val="22"/>
          <w:lang w:val="es-CO" w:eastAsia="zh-CN"/>
        </w:rPr>
        <w:t>Agricultores Campesinos, Familiares y Comunitarios y sus organizaciones solidarias</w:t>
      </w:r>
      <w:r w:rsidR="0056289A">
        <w:rPr>
          <w:rFonts w:ascii="Arial" w:eastAsia="SimSun" w:hAnsi="Arial" w:cs="Arial"/>
          <w:sz w:val="22"/>
          <w:szCs w:val="22"/>
          <w:lang w:val="es-CO" w:eastAsia="zh-CN"/>
        </w:rPr>
        <w:t xml:space="preserve"> </w:t>
      </w:r>
      <w:r w:rsidR="008369E9" w:rsidRPr="008369E9">
        <w:rPr>
          <w:rFonts w:ascii="Arial" w:eastAsia="SimSun" w:hAnsi="Arial" w:cs="Arial"/>
          <w:sz w:val="22"/>
          <w:szCs w:val="22"/>
          <w:lang w:val="es-CO" w:eastAsia="zh-CN"/>
        </w:rPr>
        <w:t xml:space="preserve">), </w:t>
      </w:r>
      <w:r w:rsidR="00F601D5">
        <w:rPr>
          <w:rFonts w:ascii="Arial" w:eastAsia="SimSun" w:hAnsi="Arial" w:cs="Arial"/>
          <w:sz w:val="22"/>
          <w:szCs w:val="22"/>
          <w:lang w:val="es-CO" w:eastAsia="zh-CN"/>
        </w:rPr>
        <w:t xml:space="preserve">o </w:t>
      </w:r>
      <w:r w:rsidR="008369E9" w:rsidRPr="008369E9">
        <w:rPr>
          <w:rFonts w:ascii="Arial" w:eastAsia="SimSun" w:hAnsi="Arial" w:cs="Arial"/>
          <w:sz w:val="22"/>
          <w:szCs w:val="22"/>
          <w:lang w:val="es-CO" w:eastAsia="zh-CN"/>
        </w:rPr>
        <w:t>las particularidades del bien a comprar (alimentos</w:t>
      </w:r>
      <w:r w:rsidR="00F601D5">
        <w:rPr>
          <w:rFonts w:ascii="Arial" w:eastAsia="SimSun" w:hAnsi="Arial" w:cs="Arial"/>
          <w:sz w:val="22"/>
          <w:szCs w:val="22"/>
          <w:lang w:val="es-CO" w:eastAsia="zh-CN"/>
        </w:rPr>
        <w:t>).</w:t>
      </w:r>
    </w:p>
    <w:p w:rsidR="008369E9" w:rsidRPr="008369E9" w:rsidRDefault="008369E9" w:rsidP="008369E9">
      <w:pPr>
        <w:jc w:val="both"/>
        <w:rPr>
          <w:rFonts w:ascii="Arial" w:eastAsia="SimSun" w:hAnsi="Arial" w:cs="Arial"/>
          <w:sz w:val="22"/>
          <w:szCs w:val="22"/>
          <w:lang w:val="es-CO" w:eastAsia="zh-CN"/>
        </w:rPr>
      </w:pPr>
    </w:p>
    <w:p w:rsidR="008369E9" w:rsidRPr="00F753BB" w:rsidRDefault="008369E9" w:rsidP="008369E9">
      <w:pPr>
        <w:jc w:val="both"/>
        <w:rPr>
          <w:rFonts w:ascii="Arial" w:eastAsia="SimSun" w:hAnsi="Arial" w:cs="Arial"/>
          <w:sz w:val="22"/>
          <w:szCs w:val="22"/>
          <w:lang w:val="es-CO" w:eastAsia="zh-CN"/>
        </w:rPr>
      </w:pPr>
      <w:r w:rsidRPr="008369E9">
        <w:rPr>
          <w:rFonts w:ascii="Arial" w:eastAsia="SimSun" w:hAnsi="Arial" w:cs="Arial"/>
          <w:sz w:val="22"/>
          <w:szCs w:val="22"/>
          <w:lang w:val="es-CO" w:eastAsia="zh-CN"/>
        </w:rPr>
        <w:t xml:space="preserve">Siendo este el escenario, debe abordarse la posibilidad </w:t>
      </w:r>
      <w:r w:rsidR="00C17871">
        <w:rPr>
          <w:rFonts w:ascii="Arial" w:eastAsia="SimSun" w:hAnsi="Arial" w:cs="Arial"/>
          <w:sz w:val="22"/>
          <w:szCs w:val="22"/>
          <w:lang w:val="es-CO" w:eastAsia="zh-CN"/>
        </w:rPr>
        <w:t xml:space="preserve">de incluir con carácter obligatorio, </w:t>
      </w:r>
      <w:r w:rsidRPr="008369E9">
        <w:rPr>
          <w:rFonts w:ascii="Arial" w:eastAsia="SimSun" w:hAnsi="Arial" w:cs="Arial"/>
          <w:sz w:val="22"/>
          <w:szCs w:val="22"/>
          <w:lang w:val="es-CO" w:eastAsia="zh-CN"/>
        </w:rPr>
        <w:t>dentro del actual marco jurídico de compras estatales</w:t>
      </w:r>
      <w:r w:rsidR="009A2A00">
        <w:rPr>
          <w:rFonts w:ascii="Arial" w:eastAsia="SimSun" w:hAnsi="Arial" w:cs="Arial"/>
          <w:sz w:val="22"/>
          <w:szCs w:val="22"/>
          <w:lang w:val="es-CO" w:eastAsia="zh-CN"/>
        </w:rPr>
        <w:t>,</w:t>
      </w:r>
      <w:r w:rsidRPr="008369E9">
        <w:rPr>
          <w:rFonts w:ascii="Arial" w:eastAsia="SimSun" w:hAnsi="Arial" w:cs="Arial"/>
          <w:sz w:val="22"/>
          <w:szCs w:val="22"/>
          <w:lang w:val="es-CO" w:eastAsia="zh-CN"/>
        </w:rPr>
        <w:t xml:space="preserve"> reglas que permitan la participación</w:t>
      </w:r>
      <w:r w:rsidR="0056289A">
        <w:rPr>
          <w:rFonts w:ascii="Arial" w:eastAsia="SimSun" w:hAnsi="Arial" w:cs="Arial"/>
          <w:sz w:val="22"/>
          <w:szCs w:val="22"/>
          <w:lang w:val="es-CO" w:eastAsia="zh-CN"/>
        </w:rPr>
        <w:t xml:space="preserve">  directa </w:t>
      </w:r>
      <w:r w:rsidRPr="008369E9">
        <w:rPr>
          <w:rFonts w:ascii="Arial" w:eastAsia="SimSun" w:hAnsi="Arial" w:cs="Arial"/>
          <w:sz w:val="22"/>
          <w:szCs w:val="22"/>
          <w:lang w:val="es-CO" w:eastAsia="zh-CN"/>
        </w:rPr>
        <w:t xml:space="preserve"> de las </w:t>
      </w:r>
      <w:r w:rsidR="0053091B">
        <w:rPr>
          <w:rFonts w:ascii="Arial" w:eastAsia="SimSun" w:hAnsi="Arial" w:cs="Arial"/>
          <w:sz w:val="22"/>
          <w:szCs w:val="22"/>
          <w:lang w:val="es-CO" w:eastAsia="zh-CN"/>
        </w:rPr>
        <w:t xml:space="preserve"> o</w:t>
      </w:r>
      <w:r w:rsidRPr="008369E9">
        <w:rPr>
          <w:rFonts w:ascii="Arial" w:eastAsia="SimSun" w:hAnsi="Arial" w:cs="Arial"/>
          <w:sz w:val="22"/>
          <w:szCs w:val="22"/>
          <w:lang w:val="es-CO" w:eastAsia="zh-CN"/>
        </w:rPr>
        <w:t xml:space="preserve">rganizaciones de </w:t>
      </w:r>
      <w:r w:rsidR="009A2A00">
        <w:rPr>
          <w:rFonts w:ascii="Arial" w:eastAsia="SimSun" w:hAnsi="Arial" w:cs="Arial"/>
          <w:sz w:val="22"/>
          <w:szCs w:val="22"/>
          <w:lang w:val="es-CO" w:eastAsia="zh-CN"/>
        </w:rPr>
        <w:t>A</w:t>
      </w:r>
      <w:r w:rsidRPr="008369E9">
        <w:rPr>
          <w:rFonts w:ascii="Arial" w:eastAsia="SimSun" w:hAnsi="Arial" w:cs="Arial"/>
          <w:sz w:val="22"/>
          <w:szCs w:val="22"/>
          <w:lang w:val="es-CO" w:eastAsia="zh-CN"/>
        </w:rPr>
        <w:t xml:space="preserve">gricultura </w:t>
      </w:r>
      <w:r w:rsidR="0053091B">
        <w:rPr>
          <w:rFonts w:ascii="Arial" w:eastAsia="SimSun" w:hAnsi="Arial" w:cs="Arial"/>
          <w:sz w:val="22"/>
          <w:szCs w:val="22"/>
          <w:lang w:val="es-CO" w:eastAsia="zh-CN"/>
        </w:rPr>
        <w:t xml:space="preserve"> </w:t>
      </w:r>
      <w:r w:rsidR="009A2A00">
        <w:rPr>
          <w:rFonts w:ascii="Arial" w:eastAsia="SimSun" w:hAnsi="Arial" w:cs="Arial"/>
          <w:sz w:val="22"/>
          <w:szCs w:val="22"/>
          <w:lang w:val="es-CO" w:eastAsia="zh-CN"/>
        </w:rPr>
        <w:t>C</w:t>
      </w:r>
      <w:r w:rsidR="0053091B">
        <w:rPr>
          <w:rFonts w:ascii="Arial" w:eastAsia="SimSun" w:hAnsi="Arial" w:cs="Arial"/>
          <w:sz w:val="22"/>
          <w:szCs w:val="22"/>
          <w:lang w:val="es-CO" w:eastAsia="zh-CN"/>
        </w:rPr>
        <w:t xml:space="preserve">ampesina , </w:t>
      </w:r>
      <w:r w:rsidR="009A2A00">
        <w:rPr>
          <w:rFonts w:ascii="Arial" w:eastAsia="SimSun" w:hAnsi="Arial" w:cs="Arial"/>
          <w:sz w:val="22"/>
          <w:szCs w:val="22"/>
          <w:lang w:val="es-CO" w:eastAsia="zh-CN"/>
        </w:rPr>
        <w:t>F</w:t>
      </w:r>
      <w:r w:rsidRPr="008369E9">
        <w:rPr>
          <w:rFonts w:ascii="Arial" w:eastAsia="SimSun" w:hAnsi="Arial" w:cs="Arial"/>
          <w:sz w:val="22"/>
          <w:szCs w:val="22"/>
          <w:lang w:val="es-CO" w:eastAsia="zh-CN"/>
        </w:rPr>
        <w:t xml:space="preserve">amiliar </w:t>
      </w:r>
      <w:r w:rsidR="0053091B">
        <w:rPr>
          <w:rFonts w:ascii="Arial" w:eastAsia="SimSun" w:hAnsi="Arial" w:cs="Arial"/>
          <w:sz w:val="22"/>
          <w:szCs w:val="22"/>
          <w:lang w:val="es-CO" w:eastAsia="zh-CN"/>
        </w:rPr>
        <w:t xml:space="preserve"> y </w:t>
      </w:r>
      <w:r w:rsidR="009A2A00">
        <w:rPr>
          <w:rFonts w:ascii="Arial" w:eastAsia="SimSun" w:hAnsi="Arial" w:cs="Arial"/>
          <w:sz w:val="22"/>
          <w:szCs w:val="22"/>
          <w:lang w:val="es-CO" w:eastAsia="zh-CN"/>
        </w:rPr>
        <w:t>C</w:t>
      </w:r>
      <w:r w:rsidR="0053091B">
        <w:rPr>
          <w:rFonts w:ascii="Arial" w:eastAsia="SimSun" w:hAnsi="Arial" w:cs="Arial"/>
          <w:sz w:val="22"/>
          <w:szCs w:val="22"/>
          <w:lang w:val="es-CO" w:eastAsia="zh-CN"/>
        </w:rPr>
        <w:t xml:space="preserve">omunitaria </w:t>
      </w:r>
      <w:r w:rsidRPr="008369E9">
        <w:rPr>
          <w:rFonts w:ascii="Arial" w:eastAsia="SimSun" w:hAnsi="Arial" w:cs="Arial"/>
          <w:sz w:val="22"/>
          <w:szCs w:val="22"/>
          <w:lang w:val="es-CO" w:eastAsia="zh-CN"/>
        </w:rPr>
        <w:t xml:space="preserve">en este segmento del mercado, </w:t>
      </w:r>
      <w:r w:rsidR="00C17871">
        <w:rPr>
          <w:rFonts w:ascii="Arial" w:eastAsia="SimSun" w:hAnsi="Arial" w:cs="Arial"/>
          <w:sz w:val="22"/>
          <w:szCs w:val="22"/>
          <w:lang w:val="es-CO" w:eastAsia="zh-CN"/>
        </w:rPr>
        <w:t>como una acción afirmativa de conformidad con lo consagrado en</w:t>
      </w:r>
      <w:r w:rsidRPr="008369E9">
        <w:rPr>
          <w:rFonts w:ascii="Arial" w:eastAsia="SimSun" w:hAnsi="Arial" w:cs="Arial"/>
          <w:sz w:val="22"/>
          <w:szCs w:val="22"/>
          <w:lang w:val="es-CO" w:eastAsia="zh-CN"/>
        </w:rPr>
        <w:t xml:space="preserve"> </w:t>
      </w:r>
      <w:r w:rsidR="0056289A">
        <w:rPr>
          <w:rFonts w:ascii="Arial" w:eastAsia="SimSun" w:hAnsi="Arial" w:cs="Arial"/>
          <w:sz w:val="22"/>
          <w:szCs w:val="22"/>
          <w:lang w:val="es-CO" w:eastAsia="zh-CN"/>
        </w:rPr>
        <w:t xml:space="preserve"> </w:t>
      </w:r>
      <w:r w:rsidRPr="008369E9">
        <w:rPr>
          <w:rFonts w:ascii="Arial" w:eastAsia="SimSun" w:hAnsi="Arial" w:cs="Arial"/>
          <w:sz w:val="22"/>
          <w:szCs w:val="22"/>
          <w:lang w:val="es-CO" w:eastAsia="zh-CN"/>
        </w:rPr>
        <w:t xml:space="preserve">la sentencia C-932 de 2007, </w:t>
      </w:r>
      <w:r w:rsidR="00ED2F25">
        <w:rPr>
          <w:rFonts w:ascii="Arial" w:eastAsia="SimSun" w:hAnsi="Arial" w:cs="Arial"/>
          <w:sz w:val="22"/>
          <w:szCs w:val="22"/>
          <w:lang w:val="es-CO" w:eastAsia="zh-CN"/>
        </w:rPr>
        <w:t>la cual</w:t>
      </w:r>
      <w:r w:rsidRPr="008369E9">
        <w:rPr>
          <w:rFonts w:ascii="Arial" w:eastAsia="SimSun" w:hAnsi="Arial" w:cs="Arial"/>
          <w:sz w:val="22"/>
          <w:szCs w:val="22"/>
          <w:lang w:val="es-CO" w:eastAsia="zh-CN"/>
        </w:rPr>
        <w:t xml:space="preserve"> establece de manera clara la posibilidad de que las entidades públicas, en el marco de la aplicación de las medidas afirmativas, incluyan reglas que propendan al favorecimiento de estos grupos de población históricamente discriminada. </w:t>
      </w:r>
    </w:p>
    <w:p w:rsidR="00BD5D2E" w:rsidRDefault="00BD5D2E" w:rsidP="008369E9">
      <w:pPr>
        <w:jc w:val="both"/>
        <w:rPr>
          <w:rFonts w:ascii="Arial" w:eastAsia="SimSun" w:hAnsi="Arial" w:cs="Arial"/>
          <w:sz w:val="22"/>
          <w:szCs w:val="22"/>
          <w:lang w:eastAsia="zh-CN"/>
        </w:rPr>
      </w:pPr>
    </w:p>
    <w:p w:rsidR="00BD5D2E" w:rsidRPr="006F56A7" w:rsidRDefault="00F4418B" w:rsidP="008369E9">
      <w:pPr>
        <w:jc w:val="both"/>
        <w:rPr>
          <w:rFonts w:ascii="Arial" w:eastAsia="SimSun" w:hAnsi="Arial" w:cs="Arial"/>
          <w:color w:val="000000" w:themeColor="text1"/>
          <w:sz w:val="22"/>
          <w:szCs w:val="22"/>
          <w:highlight w:val="yellow"/>
          <w:lang w:eastAsia="zh-CN"/>
        </w:rPr>
      </w:pPr>
      <w:r w:rsidRPr="006F56A7">
        <w:rPr>
          <w:rFonts w:ascii="Arial" w:eastAsia="SimSun" w:hAnsi="Arial" w:cs="Arial"/>
          <w:color w:val="000000" w:themeColor="text1"/>
          <w:sz w:val="22"/>
          <w:szCs w:val="22"/>
          <w:lang w:eastAsia="zh-CN"/>
        </w:rPr>
        <w:t xml:space="preserve">Ahora bien, la Corte Constitucional declaró que el Acto Legislativo 02 de 2017 es constitucional, y con este determina la incorporación del </w:t>
      </w:r>
      <w:r w:rsidR="0059141D" w:rsidRPr="006F56A7">
        <w:rPr>
          <w:rFonts w:ascii="Arial" w:eastAsia="SimSun" w:hAnsi="Arial" w:cs="Arial"/>
          <w:color w:val="000000" w:themeColor="text1"/>
          <w:sz w:val="22"/>
          <w:szCs w:val="22"/>
          <w:lang w:eastAsia="zh-CN"/>
        </w:rPr>
        <w:t>“</w:t>
      </w:r>
      <w:r w:rsidR="0059141D" w:rsidRPr="006F56A7">
        <w:rPr>
          <w:rFonts w:ascii="Arial" w:eastAsia="SimSun" w:hAnsi="Arial" w:cs="Arial"/>
          <w:color w:val="000000" w:themeColor="text1"/>
          <w:sz w:val="22"/>
          <w:szCs w:val="22"/>
          <w:lang w:val="es-CO" w:eastAsia="zh-CN"/>
        </w:rPr>
        <w:t>Acuerdo final para la terminación del conflicto y la construcción de una paz estable y duradera”</w:t>
      </w:r>
      <w:r w:rsidRPr="006F56A7">
        <w:rPr>
          <w:rFonts w:ascii="Arial" w:eastAsia="SimSun" w:hAnsi="Arial" w:cs="Arial"/>
          <w:color w:val="000000" w:themeColor="text1"/>
          <w:sz w:val="22"/>
          <w:szCs w:val="22"/>
          <w:lang w:eastAsia="zh-CN"/>
        </w:rPr>
        <w:t xml:space="preserve"> al ordenamiento jurídico</w:t>
      </w:r>
      <w:r w:rsidR="009A2A00">
        <w:rPr>
          <w:rFonts w:ascii="Arial" w:eastAsia="SimSun" w:hAnsi="Arial" w:cs="Arial"/>
          <w:color w:val="000000" w:themeColor="text1"/>
          <w:sz w:val="22"/>
          <w:szCs w:val="22"/>
          <w:lang w:eastAsia="zh-CN"/>
        </w:rPr>
        <w:t>. Este hecho</w:t>
      </w:r>
      <w:r w:rsidR="001D0469">
        <w:rPr>
          <w:rFonts w:ascii="Arial" w:eastAsia="SimSun" w:hAnsi="Arial" w:cs="Arial"/>
          <w:color w:val="000000" w:themeColor="text1"/>
          <w:sz w:val="22"/>
          <w:szCs w:val="22"/>
          <w:lang w:eastAsia="zh-CN"/>
        </w:rPr>
        <w:t xml:space="preserve"> </w:t>
      </w:r>
      <w:r w:rsidRPr="006F56A7">
        <w:rPr>
          <w:rFonts w:ascii="Arial" w:eastAsia="SimSun" w:hAnsi="Arial" w:cs="Arial"/>
          <w:color w:val="000000" w:themeColor="text1"/>
          <w:sz w:val="22"/>
          <w:szCs w:val="22"/>
          <w:lang w:eastAsia="zh-CN"/>
        </w:rPr>
        <w:t xml:space="preserve">exige </w:t>
      </w:r>
      <w:r w:rsidR="009A2A00">
        <w:rPr>
          <w:rFonts w:ascii="Arial" w:eastAsia="SimSun" w:hAnsi="Arial" w:cs="Arial"/>
          <w:color w:val="000000" w:themeColor="text1"/>
          <w:sz w:val="22"/>
          <w:szCs w:val="22"/>
          <w:lang w:eastAsia="zh-CN"/>
        </w:rPr>
        <w:t>la</w:t>
      </w:r>
      <w:r w:rsidRPr="006F56A7">
        <w:rPr>
          <w:rFonts w:ascii="Arial" w:eastAsia="SimSun" w:hAnsi="Arial" w:cs="Arial"/>
          <w:color w:val="000000" w:themeColor="text1"/>
          <w:sz w:val="22"/>
          <w:szCs w:val="22"/>
          <w:lang w:eastAsia="zh-CN"/>
        </w:rPr>
        <w:t xml:space="preserve"> implementación normativa </w:t>
      </w:r>
      <w:r w:rsidR="009A2A00">
        <w:rPr>
          <w:rFonts w:ascii="Arial" w:eastAsia="SimSun" w:hAnsi="Arial" w:cs="Arial"/>
          <w:color w:val="000000" w:themeColor="text1"/>
          <w:sz w:val="22"/>
          <w:szCs w:val="22"/>
          <w:lang w:eastAsia="zh-CN"/>
        </w:rPr>
        <w:t xml:space="preserve">del Acuerdo </w:t>
      </w:r>
      <w:r w:rsidRPr="006F56A7">
        <w:rPr>
          <w:rFonts w:ascii="Arial" w:eastAsia="SimSun" w:hAnsi="Arial" w:cs="Arial"/>
          <w:color w:val="000000" w:themeColor="text1"/>
          <w:sz w:val="22"/>
          <w:szCs w:val="22"/>
          <w:lang w:eastAsia="zh-CN"/>
        </w:rPr>
        <w:t xml:space="preserve">por los órganos competentes y de conformidad con los procedimientos que establece la Constitución Política. Lo anterior </w:t>
      </w:r>
      <w:r w:rsidR="00ED2F25" w:rsidRPr="006F56A7">
        <w:rPr>
          <w:rFonts w:ascii="Arial" w:eastAsia="SimSun" w:hAnsi="Arial" w:cs="Arial"/>
          <w:color w:val="000000" w:themeColor="text1"/>
          <w:sz w:val="22"/>
          <w:szCs w:val="22"/>
          <w:lang w:eastAsia="zh-CN"/>
        </w:rPr>
        <w:t xml:space="preserve">permite </w:t>
      </w:r>
      <w:r w:rsidRPr="006F56A7">
        <w:rPr>
          <w:rFonts w:ascii="Arial" w:eastAsia="SimSun" w:hAnsi="Arial" w:cs="Arial"/>
          <w:color w:val="000000" w:themeColor="text1"/>
          <w:sz w:val="22"/>
          <w:szCs w:val="22"/>
          <w:lang w:eastAsia="zh-CN"/>
        </w:rPr>
        <w:t>garantiza</w:t>
      </w:r>
      <w:r w:rsidR="00ED2F25" w:rsidRPr="006F56A7">
        <w:rPr>
          <w:rFonts w:ascii="Arial" w:eastAsia="SimSun" w:hAnsi="Arial" w:cs="Arial"/>
          <w:color w:val="000000" w:themeColor="text1"/>
          <w:sz w:val="22"/>
          <w:szCs w:val="22"/>
          <w:lang w:eastAsia="zh-CN"/>
        </w:rPr>
        <w:t>r</w:t>
      </w:r>
      <w:r w:rsidRPr="006F56A7">
        <w:rPr>
          <w:rFonts w:ascii="Arial" w:eastAsia="SimSun" w:hAnsi="Arial" w:cs="Arial"/>
          <w:color w:val="000000" w:themeColor="text1"/>
          <w:sz w:val="22"/>
          <w:szCs w:val="22"/>
          <w:lang w:eastAsia="zh-CN"/>
        </w:rPr>
        <w:t xml:space="preserve"> que </w:t>
      </w:r>
      <w:r w:rsidR="00ED2F25" w:rsidRPr="006F56A7">
        <w:rPr>
          <w:rFonts w:ascii="Arial" w:eastAsia="SimSun" w:hAnsi="Arial" w:cs="Arial"/>
          <w:color w:val="000000" w:themeColor="text1"/>
          <w:sz w:val="22"/>
          <w:szCs w:val="22"/>
          <w:lang w:eastAsia="zh-CN"/>
        </w:rPr>
        <w:t xml:space="preserve">lo acordado </w:t>
      </w:r>
      <w:r w:rsidRPr="006F56A7">
        <w:rPr>
          <w:rFonts w:ascii="Arial" w:eastAsia="SimSun" w:hAnsi="Arial" w:cs="Arial"/>
          <w:color w:val="000000" w:themeColor="text1"/>
          <w:sz w:val="22"/>
          <w:szCs w:val="22"/>
          <w:lang w:eastAsia="zh-CN"/>
        </w:rPr>
        <w:t xml:space="preserve">goce de un desarrollo normativo </w:t>
      </w:r>
      <w:r w:rsidR="009A2A00">
        <w:rPr>
          <w:rFonts w:ascii="Arial" w:eastAsia="SimSun" w:hAnsi="Arial" w:cs="Arial"/>
          <w:color w:val="000000" w:themeColor="text1"/>
          <w:sz w:val="22"/>
          <w:szCs w:val="22"/>
          <w:lang w:eastAsia="zh-CN"/>
        </w:rPr>
        <w:t xml:space="preserve">para el cumplimiento del numeral 1.3.3.4 en los relacionado con </w:t>
      </w:r>
      <w:r w:rsidR="009A2A00" w:rsidRPr="009A2A00">
        <w:rPr>
          <w:rFonts w:ascii="Arial" w:eastAsia="SimSun" w:hAnsi="Arial" w:cs="Arial"/>
          <w:i/>
          <w:color w:val="000000" w:themeColor="text1"/>
          <w:sz w:val="22"/>
          <w:szCs w:val="22"/>
          <w:lang w:eastAsia="zh-CN"/>
        </w:rPr>
        <w:t>e</w:t>
      </w:r>
      <w:r w:rsidR="009A2A00" w:rsidRPr="00F753BB">
        <w:rPr>
          <w:rFonts w:ascii="Arial" w:eastAsia="SimSun" w:hAnsi="Arial" w:cs="Arial"/>
          <w:i/>
          <w:color w:val="000000" w:themeColor="text1"/>
          <w:sz w:val="22"/>
          <w:szCs w:val="22"/>
          <w:lang w:eastAsia="zh-CN"/>
        </w:rPr>
        <w:t xml:space="preserve">l </w:t>
      </w:r>
      <w:r w:rsidR="009A2A00">
        <w:rPr>
          <w:rFonts w:ascii="Arial" w:eastAsia="SimSun" w:hAnsi="Arial" w:cs="Arial"/>
          <w:i/>
          <w:color w:val="000000" w:themeColor="text1"/>
          <w:sz w:val="22"/>
          <w:szCs w:val="22"/>
          <w:lang w:eastAsia="zh-CN"/>
        </w:rPr>
        <w:t>“</w:t>
      </w:r>
      <w:r w:rsidR="009A2A00" w:rsidRPr="00F753BB">
        <w:rPr>
          <w:rFonts w:ascii="Arial" w:eastAsia="SimSun" w:hAnsi="Arial" w:cs="Arial"/>
          <w:i/>
          <w:color w:val="000000" w:themeColor="text1"/>
          <w:sz w:val="22"/>
          <w:szCs w:val="22"/>
          <w:lang w:eastAsia="zh-CN"/>
        </w:rPr>
        <w:t>diseño e implementación progresiva de un mecanismo de compras públicas para atender la demanda de las entidades y programas institucionales, que de manera descentralizada, fomente la producción local para apoyar la comercialización y absorción de la producción de la economía campesina, familiar y comunitaria</w:t>
      </w:r>
      <w:r w:rsidR="009A2A00">
        <w:rPr>
          <w:rFonts w:ascii="Arial" w:eastAsia="SimSun" w:hAnsi="Arial" w:cs="Arial"/>
          <w:i/>
          <w:color w:val="000000" w:themeColor="text1"/>
          <w:sz w:val="22"/>
          <w:szCs w:val="22"/>
          <w:lang w:eastAsia="zh-CN"/>
        </w:rPr>
        <w:t>”</w:t>
      </w:r>
    </w:p>
    <w:p w:rsidR="008369E9" w:rsidRPr="008369E9" w:rsidRDefault="008369E9" w:rsidP="008369E9">
      <w:pPr>
        <w:jc w:val="both"/>
        <w:rPr>
          <w:rFonts w:ascii="Arial" w:eastAsia="SimSun" w:hAnsi="Arial" w:cs="Arial"/>
          <w:sz w:val="22"/>
          <w:szCs w:val="22"/>
          <w:lang w:eastAsia="zh-CN"/>
        </w:rPr>
      </w:pPr>
    </w:p>
    <w:p w:rsidR="008369E9" w:rsidRDefault="008369E9" w:rsidP="008369E9">
      <w:pPr>
        <w:jc w:val="both"/>
        <w:rPr>
          <w:rFonts w:ascii="Arial" w:eastAsia="SimSun" w:hAnsi="Arial" w:cs="Arial"/>
          <w:sz w:val="22"/>
          <w:szCs w:val="22"/>
          <w:lang w:val="es-CO" w:eastAsia="zh-CN"/>
        </w:rPr>
      </w:pPr>
      <w:r w:rsidRPr="008369E9">
        <w:rPr>
          <w:rFonts w:ascii="Arial" w:eastAsia="SimSun" w:hAnsi="Arial" w:cs="Arial"/>
          <w:sz w:val="22"/>
          <w:szCs w:val="22"/>
          <w:lang w:val="es-CO" w:eastAsia="zh-CN"/>
        </w:rPr>
        <w:t xml:space="preserve">En ese orden de ideas, es preciso que el órgano legislativo, dando aplicación de la interpretación realizada por la Corte Constitucional en la citada sentencia, en armonía con </w:t>
      </w:r>
      <w:r w:rsidR="00452ECF">
        <w:rPr>
          <w:rFonts w:ascii="Arial" w:eastAsia="SimSun" w:hAnsi="Arial" w:cs="Arial"/>
          <w:sz w:val="22"/>
          <w:szCs w:val="22"/>
          <w:lang w:val="es-CO" w:eastAsia="zh-CN"/>
        </w:rPr>
        <w:t xml:space="preserve">el </w:t>
      </w:r>
      <w:r w:rsidR="00452ECF" w:rsidRPr="008369E9">
        <w:rPr>
          <w:rFonts w:ascii="Arial" w:eastAsia="SimSun" w:hAnsi="Arial" w:cs="Arial"/>
          <w:sz w:val="22"/>
          <w:szCs w:val="22"/>
          <w:lang w:val="es-MX" w:eastAsia="zh-CN"/>
        </w:rPr>
        <w:t>“</w:t>
      </w:r>
      <w:r w:rsidR="00452ECF" w:rsidRPr="008369E9">
        <w:rPr>
          <w:rFonts w:ascii="Arial" w:eastAsia="SimSun" w:hAnsi="Arial" w:cs="Arial"/>
          <w:sz w:val="22"/>
          <w:szCs w:val="22"/>
          <w:lang w:val="es-CO" w:eastAsia="zh-CN"/>
        </w:rPr>
        <w:t>ACUERDO FINAL PARA LA TERMINACIÓN DEL CONFLICTO Y LA CONSTRUCCIÓN DE UNA PAZ ESTABLE Y DURADERA”</w:t>
      </w:r>
      <w:r w:rsidRPr="008369E9">
        <w:rPr>
          <w:rFonts w:ascii="Arial" w:eastAsia="SimSun" w:hAnsi="Arial" w:cs="Arial"/>
          <w:sz w:val="22"/>
          <w:szCs w:val="22"/>
          <w:lang w:val="es-CO" w:eastAsia="zh-CN"/>
        </w:rPr>
        <w:t>, concret</w:t>
      </w:r>
      <w:r w:rsidR="00817343">
        <w:rPr>
          <w:rFonts w:ascii="Arial" w:eastAsia="SimSun" w:hAnsi="Arial" w:cs="Arial"/>
          <w:sz w:val="22"/>
          <w:szCs w:val="22"/>
          <w:lang w:val="es-CO" w:eastAsia="zh-CN"/>
        </w:rPr>
        <w:t>e</w:t>
      </w:r>
      <w:r w:rsidRPr="008369E9">
        <w:rPr>
          <w:rFonts w:ascii="Arial" w:eastAsia="SimSun" w:hAnsi="Arial" w:cs="Arial"/>
          <w:sz w:val="22"/>
          <w:szCs w:val="22"/>
          <w:lang w:val="es-CO" w:eastAsia="zh-CN"/>
        </w:rPr>
        <w:t xml:space="preserve"> la interpretación y el mandato que allí se establecen, creando un marco jurídico que permita materializar en una norma de carácter obligatoria, mejores condiciones para el acceso de las familias campesinas a estos mercados. </w:t>
      </w:r>
    </w:p>
    <w:p w:rsidR="00B05A1A" w:rsidRDefault="00B05A1A" w:rsidP="008369E9">
      <w:pPr>
        <w:jc w:val="both"/>
        <w:rPr>
          <w:rFonts w:ascii="Arial" w:eastAsia="SimSun" w:hAnsi="Arial" w:cs="Arial"/>
          <w:sz w:val="22"/>
          <w:szCs w:val="22"/>
          <w:lang w:val="es-CO" w:eastAsia="zh-CN"/>
        </w:rPr>
      </w:pPr>
    </w:p>
    <w:p w:rsidR="00637540" w:rsidRPr="008369E9" w:rsidRDefault="00637540" w:rsidP="008369E9">
      <w:pPr>
        <w:jc w:val="both"/>
        <w:rPr>
          <w:rFonts w:ascii="Arial" w:eastAsia="SimSun" w:hAnsi="Arial" w:cs="Arial"/>
          <w:sz w:val="22"/>
          <w:szCs w:val="22"/>
          <w:lang w:val="es-CO" w:eastAsia="zh-CN"/>
        </w:rPr>
      </w:pPr>
    </w:p>
    <w:p w:rsidR="008369E9" w:rsidRPr="008369E9" w:rsidRDefault="008369E9" w:rsidP="000627C9">
      <w:pPr>
        <w:numPr>
          <w:ilvl w:val="0"/>
          <w:numId w:val="1"/>
        </w:numPr>
        <w:jc w:val="both"/>
        <w:rPr>
          <w:rFonts w:ascii="Arial" w:eastAsia="SimSun" w:hAnsi="Arial" w:cs="Arial"/>
          <w:b/>
          <w:bCs/>
          <w:sz w:val="22"/>
          <w:szCs w:val="22"/>
          <w:lang w:val="es-MX" w:eastAsia="zh-CN"/>
        </w:rPr>
      </w:pPr>
      <w:r w:rsidRPr="008369E9">
        <w:rPr>
          <w:rFonts w:ascii="Arial" w:eastAsia="SimSun" w:hAnsi="Arial" w:cs="Arial"/>
          <w:b/>
          <w:bCs/>
          <w:sz w:val="22"/>
          <w:szCs w:val="22"/>
          <w:lang w:val="es-MX" w:eastAsia="zh-CN"/>
        </w:rPr>
        <w:t>CONTENIDO DEL PROYECTO DE LEY</w:t>
      </w:r>
    </w:p>
    <w:p w:rsidR="008369E9" w:rsidRPr="008369E9" w:rsidRDefault="008369E9" w:rsidP="008369E9">
      <w:pPr>
        <w:ind w:left="1080"/>
        <w:jc w:val="both"/>
        <w:rPr>
          <w:rFonts w:ascii="Arial" w:eastAsia="SimSun" w:hAnsi="Arial" w:cs="Arial"/>
          <w:b/>
          <w:bCs/>
          <w:sz w:val="22"/>
          <w:szCs w:val="22"/>
          <w:lang w:val="es-MX" w:eastAsia="zh-CN"/>
        </w:rPr>
      </w:pPr>
    </w:p>
    <w:p w:rsidR="008369E9" w:rsidRPr="008369E9" w:rsidRDefault="008369E9" w:rsidP="008369E9">
      <w:pPr>
        <w:jc w:val="both"/>
        <w:rPr>
          <w:rFonts w:ascii="Arial" w:eastAsia="SimSun" w:hAnsi="Arial" w:cs="Arial"/>
          <w:sz w:val="22"/>
          <w:szCs w:val="22"/>
          <w:lang w:val="es-MX" w:eastAsia="zh-CN"/>
        </w:rPr>
      </w:pPr>
      <w:r w:rsidRPr="008369E9">
        <w:rPr>
          <w:rFonts w:ascii="Arial" w:eastAsia="SimSun" w:hAnsi="Arial" w:cs="Arial"/>
          <w:sz w:val="22"/>
          <w:szCs w:val="22"/>
          <w:lang w:val="es-MX" w:eastAsia="zh-CN"/>
        </w:rPr>
        <w:t xml:space="preserve">El proyecto de </w:t>
      </w:r>
      <w:r w:rsidR="00CF30A4">
        <w:rPr>
          <w:rFonts w:ascii="Arial" w:eastAsia="SimSun" w:hAnsi="Arial" w:cs="Arial"/>
          <w:sz w:val="22"/>
          <w:szCs w:val="22"/>
          <w:lang w:val="es-MX" w:eastAsia="zh-CN"/>
        </w:rPr>
        <w:t>L</w:t>
      </w:r>
      <w:r w:rsidRPr="008369E9">
        <w:rPr>
          <w:rFonts w:ascii="Arial" w:eastAsia="SimSun" w:hAnsi="Arial" w:cs="Arial"/>
          <w:sz w:val="22"/>
          <w:szCs w:val="22"/>
          <w:lang w:val="es-MX" w:eastAsia="zh-CN"/>
        </w:rPr>
        <w:t>ey</w:t>
      </w:r>
      <w:r w:rsidR="001E3A1C">
        <w:rPr>
          <w:rFonts w:ascii="Arial" w:eastAsia="SimSun" w:hAnsi="Arial" w:cs="Arial"/>
          <w:sz w:val="22"/>
          <w:szCs w:val="22"/>
          <w:lang w:val="es-MX" w:eastAsia="zh-CN"/>
        </w:rPr>
        <w:t xml:space="preserve"> “</w:t>
      </w:r>
      <w:r w:rsidR="001E3A1C" w:rsidRPr="00CD305A">
        <w:rPr>
          <w:rFonts w:ascii="Arial" w:hAnsi="Arial" w:cs="Arial"/>
          <w:bCs/>
          <w:color w:val="000000"/>
          <w:sz w:val="22"/>
          <w:szCs w:val="22"/>
        </w:rPr>
        <w:t>Por el cual se establece, garantiza y promueve las compras públicas locales  para el abastecimiento de  alimentos, y se dictan otras disposiciones”</w:t>
      </w:r>
      <w:r w:rsidRPr="008369E9">
        <w:rPr>
          <w:rFonts w:ascii="Arial" w:eastAsia="SimSun" w:hAnsi="Arial" w:cs="Arial"/>
          <w:sz w:val="22"/>
          <w:szCs w:val="22"/>
          <w:lang w:val="es-MX" w:eastAsia="zh-CN"/>
        </w:rPr>
        <w:t xml:space="preserve"> cuenta con </w:t>
      </w:r>
      <w:r w:rsidR="007D7A0B">
        <w:rPr>
          <w:rFonts w:ascii="Arial" w:eastAsia="SimSun" w:hAnsi="Arial" w:cs="Arial"/>
          <w:sz w:val="22"/>
          <w:szCs w:val="22"/>
          <w:lang w:val="es-MX" w:eastAsia="zh-CN"/>
        </w:rPr>
        <w:t>5</w:t>
      </w:r>
      <w:r w:rsidR="00CD305A" w:rsidRPr="008369E9">
        <w:rPr>
          <w:rFonts w:ascii="Arial" w:eastAsia="SimSun" w:hAnsi="Arial" w:cs="Arial"/>
          <w:sz w:val="22"/>
          <w:szCs w:val="22"/>
          <w:lang w:val="es-MX" w:eastAsia="zh-CN"/>
        </w:rPr>
        <w:t xml:space="preserve"> </w:t>
      </w:r>
      <w:r w:rsidRPr="008369E9">
        <w:rPr>
          <w:rFonts w:ascii="Arial" w:eastAsia="SimSun" w:hAnsi="Arial" w:cs="Arial"/>
          <w:sz w:val="22"/>
          <w:szCs w:val="22"/>
          <w:lang w:val="es-MX" w:eastAsia="zh-CN"/>
        </w:rPr>
        <w:t xml:space="preserve">capítulos y </w:t>
      </w:r>
      <w:r w:rsidR="00717BE2">
        <w:rPr>
          <w:rFonts w:ascii="Arial" w:eastAsia="SimSun" w:hAnsi="Arial" w:cs="Arial"/>
          <w:sz w:val="22"/>
          <w:szCs w:val="22"/>
          <w:lang w:val="es-MX" w:eastAsia="zh-CN"/>
        </w:rPr>
        <w:t>13</w:t>
      </w:r>
      <w:r w:rsidRPr="008369E9">
        <w:rPr>
          <w:rFonts w:ascii="Arial" w:eastAsia="SimSun" w:hAnsi="Arial" w:cs="Arial"/>
          <w:sz w:val="22"/>
          <w:szCs w:val="22"/>
          <w:lang w:val="es-MX" w:eastAsia="zh-CN"/>
        </w:rPr>
        <w:t xml:space="preserve"> artículos, con las siguientes temáticas:</w:t>
      </w:r>
    </w:p>
    <w:p w:rsidR="00D53060" w:rsidRPr="00C12BAB" w:rsidRDefault="00D53060" w:rsidP="00717BE2">
      <w:pPr>
        <w:spacing w:line="480" w:lineRule="auto"/>
        <w:jc w:val="both"/>
        <w:rPr>
          <w:rFonts w:ascii="Arial" w:eastAsia="SimSun" w:hAnsi="Arial" w:cs="Arial"/>
          <w:b/>
          <w:sz w:val="22"/>
          <w:szCs w:val="22"/>
          <w:lang w:val="es-MX" w:eastAsia="zh-CN"/>
        </w:rPr>
      </w:pPr>
      <w:r w:rsidRPr="00C12BAB">
        <w:rPr>
          <w:rFonts w:ascii="Arial" w:eastAsia="SimSun" w:hAnsi="Arial" w:cs="Arial"/>
          <w:b/>
          <w:sz w:val="22"/>
          <w:szCs w:val="22"/>
          <w:lang w:val="es-MX" w:eastAsia="zh-CN"/>
        </w:rPr>
        <w:t>TITULO I DISPOSICIONES GENERALES</w:t>
      </w:r>
    </w:p>
    <w:p w:rsidR="004B68F0" w:rsidRPr="004B68F0" w:rsidRDefault="004B68F0" w:rsidP="00717BE2">
      <w:pPr>
        <w:spacing w:line="480" w:lineRule="auto"/>
        <w:rPr>
          <w:rFonts w:ascii="Arial" w:eastAsia="SimSun" w:hAnsi="Arial" w:cs="Arial"/>
          <w:sz w:val="22"/>
          <w:szCs w:val="22"/>
          <w:lang w:val="es-MX" w:eastAsia="zh-CN"/>
        </w:rPr>
      </w:pPr>
      <w:r w:rsidRPr="004B68F0">
        <w:rPr>
          <w:rFonts w:ascii="Arial" w:eastAsia="SimSun" w:hAnsi="Arial" w:cs="Arial"/>
          <w:sz w:val="22"/>
          <w:szCs w:val="22"/>
          <w:lang w:val="es-MX" w:eastAsia="zh-CN"/>
        </w:rPr>
        <w:t xml:space="preserve">Capítulo </w:t>
      </w:r>
      <w:r>
        <w:rPr>
          <w:rFonts w:ascii="Arial" w:eastAsia="SimSun" w:hAnsi="Arial" w:cs="Arial"/>
          <w:sz w:val="22"/>
          <w:szCs w:val="22"/>
          <w:lang w:val="es-MX" w:eastAsia="zh-CN"/>
        </w:rPr>
        <w:t>I</w:t>
      </w:r>
      <w:r w:rsidRPr="004B68F0">
        <w:rPr>
          <w:rFonts w:ascii="Arial" w:eastAsia="SimSun" w:hAnsi="Arial" w:cs="Arial"/>
          <w:sz w:val="22"/>
          <w:szCs w:val="22"/>
          <w:lang w:val="es-MX" w:eastAsia="zh-CN"/>
        </w:rPr>
        <w:t xml:space="preserve">  </w:t>
      </w:r>
      <w:r>
        <w:rPr>
          <w:rFonts w:ascii="Arial" w:eastAsia="SimSun" w:hAnsi="Arial" w:cs="Arial"/>
          <w:sz w:val="22"/>
          <w:szCs w:val="22"/>
          <w:lang w:val="es-MX" w:eastAsia="zh-CN"/>
        </w:rPr>
        <w:t>O</w:t>
      </w:r>
      <w:r w:rsidRPr="004B68F0">
        <w:rPr>
          <w:rFonts w:ascii="Arial" w:eastAsia="SimSun" w:hAnsi="Arial" w:cs="Arial"/>
          <w:sz w:val="22"/>
          <w:szCs w:val="22"/>
          <w:lang w:val="es-MX" w:eastAsia="zh-CN"/>
        </w:rPr>
        <w:t>bjeto, ámbito de aplicación</w:t>
      </w:r>
      <w:r w:rsidR="00B05A1A">
        <w:rPr>
          <w:rFonts w:ascii="Arial" w:eastAsia="SimSun" w:hAnsi="Arial" w:cs="Arial"/>
          <w:sz w:val="22"/>
          <w:szCs w:val="22"/>
          <w:lang w:val="es-MX" w:eastAsia="zh-CN"/>
        </w:rPr>
        <w:t xml:space="preserve"> </w:t>
      </w:r>
      <w:r w:rsidRPr="004B68F0">
        <w:rPr>
          <w:rFonts w:ascii="Arial" w:eastAsia="SimSun" w:hAnsi="Arial" w:cs="Arial"/>
          <w:sz w:val="22"/>
          <w:szCs w:val="22"/>
          <w:lang w:val="es-MX" w:eastAsia="zh-CN"/>
        </w:rPr>
        <w:t xml:space="preserve">y </w:t>
      </w:r>
      <w:r w:rsidR="0059141D">
        <w:rPr>
          <w:rFonts w:ascii="Arial" w:eastAsia="SimSun" w:hAnsi="Arial" w:cs="Arial"/>
          <w:sz w:val="22"/>
          <w:szCs w:val="22"/>
          <w:lang w:val="es-MX" w:eastAsia="zh-CN"/>
        </w:rPr>
        <w:t>definiciones</w:t>
      </w:r>
      <w:r w:rsidR="004D7DE1">
        <w:rPr>
          <w:rFonts w:ascii="Arial" w:eastAsia="SimSun" w:hAnsi="Arial" w:cs="Arial"/>
          <w:sz w:val="22"/>
          <w:szCs w:val="22"/>
          <w:lang w:val="es-MX" w:eastAsia="zh-CN"/>
        </w:rPr>
        <w:t>.</w:t>
      </w:r>
    </w:p>
    <w:p w:rsidR="007C1E18" w:rsidRDefault="00A64FE2" w:rsidP="00A64FE2">
      <w:pPr>
        <w:autoSpaceDE w:val="0"/>
        <w:autoSpaceDN w:val="0"/>
        <w:adjustRightInd w:val="0"/>
        <w:rPr>
          <w:rFonts w:ascii="Arial" w:eastAsiaTheme="minorHAnsi" w:hAnsi="Arial" w:cs="Arial"/>
          <w:b/>
          <w:sz w:val="22"/>
          <w:szCs w:val="22"/>
          <w:lang w:val="es-CO" w:eastAsia="en-US"/>
        </w:rPr>
      </w:pPr>
      <w:r w:rsidRPr="00754734">
        <w:rPr>
          <w:rFonts w:ascii="Arial" w:hAnsi="Arial" w:cs="Arial"/>
          <w:b/>
          <w:lang w:val="es-CO"/>
        </w:rPr>
        <w:t>TITULO II</w:t>
      </w:r>
      <w:r>
        <w:rPr>
          <w:rFonts w:ascii="Arial" w:hAnsi="Arial" w:cs="Arial"/>
          <w:b/>
          <w:lang w:val="es-CO"/>
        </w:rPr>
        <w:t xml:space="preserve">. </w:t>
      </w:r>
      <w:r w:rsidRPr="008369E9">
        <w:rPr>
          <w:rFonts w:ascii="Arial" w:eastAsiaTheme="minorHAnsi" w:hAnsi="Arial" w:cs="Arial"/>
          <w:b/>
          <w:sz w:val="22"/>
          <w:szCs w:val="22"/>
          <w:lang w:val="es-CO" w:eastAsia="en-US"/>
        </w:rPr>
        <w:t>IMPLEMENTACI</w:t>
      </w:r>
      <w:r w:rsidR="00AB5CCF">
        <w:rPr>
          <w:rFonts w:ascii="Arial" w:eastAsiaTheme="minorHAnsi" w:hAnsi="Arial" w:cs="Arial"/>
          <w:b/>
          <w:sz w:val="22"/>
          <w:szCs w:val="22"/>
          <w:lang w:val="es-CO" w:eastAsia="en-US"/>
        </w:rPr>
        <w:t>Ó</w:t>
      </w:r>
      <w:r w:rsidRPr="008369E9">
        <w:rPr>
          <w:rFonts w:ascii="Arial" w:eastAsiaTheme="minorHAnsi" w:hAnsi="Arial" w:cs="Arial"/>
          <w:b/>
          <w:sz w:val="22"/>
          <w:szCs w:val="22"/>
          <w:lang w:val="es-CO" w:eastAsia="en-US"/>
        </w:rPr>
        <w:t>N</w:t>
      </w:r>
      <w:r>
        <w:rPr>
          <w:rFonts w:ascii="Arial" w:eastAsiaTheme="minorHAnsi" w:hAnsi="Arial" w:cs="Arial"/>
          <w:b/>
          <w:sz w:val="22"/>
          <w:szCs w:val="22"/>
          <w:lang w:val="es-CO" w:eastAsia="en-US"/>
        </w:rPr>
        <w:t xml:space="preserve"> DE LAS COMPRAS PÚBLICAS LOCALES</w:t>
      </w:r>
      <w:r w:rsidR="004D7DE1">
        <w:rPr>
          <w:rFonts w:ascii="Arial" w:eastAsiaTheme="minorHAnsi" w:hAnsi="Arial" w:cs="Arial"/>
          <w:b/>
          <w:sz w:val="22"/>
          <w:szCs w:val="22"/>
          <w:lang w:val="es-CO" w:eastAsia="en-US"/>
        </w:rPr>
        <w:t xml:space="preserve"> DE ALIMENTOS </w:t>
      </w:r>
    </w:p>
    <w:p w:rsidR="00A64FE2" w:rsidRPr="00A64FE2" w:rsidRDefault="00A64FE2" w:rsidP="00A64FE2">
      <w:pPr>
        <w:autoSpaceDE w:val="0"/>
        <w:autoSpaceDN w:val="0"/>
        <w:adjustRightInd w:val="0"/>
        <w:rPr>
          <w:rFonts w:ascii="Arial" w:hAnsi="Arial" w:cs="Arial"/>
          <w:b/>
          <w:lang w:val="es-CO"/>
        </w:rPr>
      </w:pPr>
      <w:r>
        <w:rPr>
          <w:rFonts w:ascii="Arial" w:eastAsia="SimSun" w:hAnsi="Arial" w:cs="Arial"/>
          <w:sz w:val="22"/>
          <w:szCs w:val="22"/>
          <w:lang w:val="es-MX" w:eastAsia="zh-CN"/>
        </w:rPr>
        <w:t xml:space="preserve"> </w:t>
      </w:r>
    </w:p>
    <w:p w:rsidR="00717BE2" w:rsidRPr="008369E9" w:rsidRDefault="00717BE2" w:rsidP="00385D53">
      <w:pPr>
        <w:spacing w:line="480" w:lineRule="auto"/>
        <w:jc w:val="both"/>
        <w:rPr>
          <w:rFonts w:ascii="Arial" w:eastAsiaTheme="minorHAnsi" w:hAnsi="Arial" w:cs="Arial"/>
          <w:b/>
          <w:sz w:val="22"/>
          <w:szCs w:val="22"/>
          <w:lang w:val="es-CO" w:eastAsia="en-US"/>
        </w:rPr>
      </w:pPr>
      <w:r>
        <w:rPr>
          <w:rFonts w:ascii="Arial" w:eastAsia="SimSun" w:hAnsi="Arial" w:cs="Arial"/>
          <w:sz w:val="22"/>
          <w:szCs w:val="22"/>
          <w:lang w:val="es-MX" w:eastAsia="zh-CN"/>
        </w:rPr>
        <w:t>C</w:t>
      </w:r>
      <w:r w:rsidR="008369E9" w:rsidRPr="008369E9">
        <w:rPr>
          <w:rFonts w:ascii="Arial" w:eastAsia="SimSun" w:hAnsi="Arial" w:cs="Arial"/>
          <w:sz w:val="22"/>
          <w:szCs w:val="22"/>
          <w:lang w:val="es-MX" w:eastAsia="zh-CN"/>
        </w:rPr>
        <w:t>apítulo II.</w:t>
      </w:r>
      <w:r w:rsidRPr="00717BE2">
        <w:rPr>
          <w:rFonts w:ascii="Arial" w:eastAsiaTheme="minorHAnsi" w:hAnsi="Arial" w:cs="Arial"/>
          <w:b/>
          <w:sz w:val="22"/>
          <w:szCs w:val="22"/>
          <w:lang w:val="es-CO" w:eastAsia="en-US"/>
        </w:rPr>
        <w:t xml:space="preserve"> </w:t>
      </w:r>
      <w:r w:rsidR="007D7A0B">
        <w:rPr>
          <w:rFonts w:ascii="Arial" w:eastAsia="SimSun" w:hAnsi="Arial" w:cs="Arial"/>
          <w:sz w:val="22"/>
          <w:szCs w:val="22"/>
          <w:lang w:val="es-MX" w:eastAsia="zh-CN"/>
        </w:rPr>
        <w:t xml:space="preserve">Articulación, concertación, </w:t>
      </w:r>
      <w:r w:rsidR="007D7A0B">
        <w:rPr>
          <w:rFonts w:ascii="Arial" w:hAnsi="Arial" w:cs="Arial"/>
          <w:sz w:val="22"/>
          <w:szCs w:val="22"/>
        </w:rPr>
        <w:t>p</w:t>
      </w:r>
      <w:r w:rsidR="007D7A0B" w:rsidRPr="0083764B">
        <w:rPr>
          <w:rFonts w:ascii="Arial" w:hAnsi="Arial" w:cs="Arial"/>
          <w:sz w:val="22"/>
          <w:szCs w:val="22"/>
        </w:rPr>
        <w:t>edagogía</w:t>
      </w:r>
      <w:r w:rsidR="007D7A0B">
        <w:rPr>
          <w:rFonts w:ascii="Arial" w:hAnsi="Arial" w:cs="Arial"/>
          <w:sz w:val="22"/>
          <w:szCs w:val="22"/>
        </w:rPr>
        <w:t xml:space="preserve"> y seguimiento territorial </w:t>
      </w:r>
      <w:r w:rsidR="007D7A0B">
        <w:rPr>
          <w:rFonts w:ascii="Arial" w:eastAsia="SimSun" w:hAnsi="Arial" w:cs="Arial"/>
          <w:sz w:val="22"/>
          <w:szCs w:val="22"/>
          <w:lang w:val="es-MX" w:eastAsia="zh-CN"/>
        </w:rPr>
        <w:t>para las compras públicas locales de alimentos.</w:t>
      </w:r>
      <w:r w:rsidR="007D7A0B" w:rsidRPr="004B68F0">
        <w:rPr>
          <w:rFonts w:ascii="Arial" w:eastAsia="SimSun" w:hAnsi="Arial" w:cs="Arial"/>
          <w:sz w:val="22"/>
          <w:szCs w:val="22"/>
          <w:lang w:val="es-MX" w:eastAsia="zh-CN"/>
        </w:rPr>
        <w:t xml:space="preserve"> </w:t>
      </w:r>
      <w:r w:rsidR="00ED2CDF">
        <w:rPr>
          <w:rFonts w:ascii="Arial" w:eastAsia="SimSun" w:hAnsi="Arial" w:cs="Arial"/>
          <w:sz w:val="22"/>
          <w:szCs w:val="22"/>
          <w:lang w:val="es-MX" w:eastAsia="zh-CN"/>
        </w:rPr>
        <w:t xml:space="preserve">. </w:t>
      </w:r>
    </w:p>
    <w:p w:rsidR="004B68F0" w:rsidRPr="004B68F0" w:rsidRDefault="004B68F0" w:rsidP="00385D53">
      <w:pPr>
        <w:spacing w:line="480" w:lineRule="auto"/>
        <w:jc w:val="both"/>
        <w:rPr>
          <w:rFonts w:ascii="Arial" w:eastAsia="SimSun" w:hAnsi="Arial" w:cs="Arial"/>
          <w:sz w:val="22"/>
          <w:szCs w:val="22"/>
          <w:lang w:val="es-MX" w:eastAsia="zh-CN"/>
        </w:rPr>
      </w:pPr>
      <w:r w:rsidRPr="004B68F0">
        <w:rPr>
          <w:rFonts w:ascii="Arial" w:eastAsia="SimSun" w:hAnsi="Arial" w:cs="Arial"/>
          <w:sz w:val="22"/>
          <w:szCs w:val="22"/>
          <w:lang w:val="es-MX" w:eastAsia="zh-CN"/>
        </w:rPr>
        <w:t>Capítulo III</w:t>
      </w:r>
      <w:r w:rsidR="004D7DE1">
        <w:rPr>
          <w:rFonts w:ascii="Arial" w:eastAsia="SimSun" w:hAnsi="Arial" w:cs="Arial"/>
          <w:sz w:val="22"/>
          <w:szCs w:val="22"/>
          <w:lang w:val="es-MX" w:eastAsia="zh-CN"/>
        </w:rPr>
        <w:t>.</w:t>
      </w:r>
      <w:r w:rsidRPr="004B68F0">
        <w:rPr>
          <w:rFonts w:ascii="Arial" w:eastAsia="SimSun" w:hAnsi="Arial" w:cs="Arial"/>
          <w:sz w:val="22"/>
          <w:szCs w:val="22"/>
          <w:lang w:val="es-MX" w:eastAsia="zh-CN"/>
        </w:rPr>
        <w:t xml:space="preserve"> </w:t>
      </w:r>
      <w:r w:rsidR="007D7A0B">
        <w:rPr>
          <w:rFonts w:ascii="Arial" w:eastAsia="SimSun" w:hAnsi="Arial" w:cs="Arial"/>
          <w:sz w:val="22"/>
          <w:szCs w:val="22"/>
          <w:lang w:val="es-MX" w:eastAsia="zh-CN"/>
        </w:rPr>
        <w:t>Reglas</w:t>
      </w:r>
      <w:r w:rsidR="007D7A0B" w:rsidRPr="004B68F0">
        <w:rPr>
          <w:rFonts w:ascii="Arial" w:eastAsia="SimSun" w:hAnsi="Arial" w:cs="Arial"/>
          <w:sz w:val="22"/>
          <w:szCs w:val="22"/>
          <w:lang w:val="es-MX" w:eastAsia="zh-CN"/>
        </w:rPr>
        <w:t xml:space="preserve"> para la </w:t>
      </w:r>
      <w:r w:rsidR="007D7A0B">
        <w:rPr>
          <w:rFonts w:ascii="Arial" w:eastAsia="SimSun" w:hAnsi="Arial" w:cs="Arial"/>
          <w:sz w:val="22"/>
          <w:szCs w:val="22"/>
          <w:lang w:val="es-MX" w:eastAsia="zh-CN"/>
        </w:rPr>
        <w:t xml:space="preserve">adquisición </w:t>
      </w:r>
      <w:r w:rsidR="007D7A0B" w:rsidRPr="004B68F0">
        <w:rPr>
          <w:rFonts w:ascii="Arial" w:eastAsia="SimSun" w:hAnsi="Arial" w:cs="Arial"/>
          <w:sz w:val="22"/>
          <w:szCs w:val="22"/>
          <w:lang w:val="es-MX" w:eastAsia="zh-CN"/>
        </w:rPr>
        <w:t>de alimentos</w:t>
      </w:r>
      <w:r w:rsidR="007D7A0B">
        <w:rPr>
          <w:rFonts w:ascii="Arial" w:eastAsia="SimSun" w:hAnsi="Arial" w:cs="Arial"/>
          <w:sz w:val="22"/>
          <w:szCs w:val="22"/>
          <w:lang w:val="es-MX" w:eastAsia="zh-CN"/>
        </w:rPr>
        <w:t xml:space="preserve"> provenientes de la Agricultura Campesina, Familiar y Comunitaria, por parte de las entidades públicas</w:t>
      </w:r>
      <w:r w:rsidR="003E126E">
        <w:rPr>
          <w:rFonts w:ascii="Arial" w:eastAsia="SimSun" w:hAnsi="Arial" w:cs="Arial"/>
          <w:sz w:val="22"/>
          <w:szCs w:val="22"/>
          <w:lang w:val="es-MX" w:eastAsia="zh-CN"/>
        </w:rPr>
        <w:t>.</w:t>
      </w:r>
      <w:r w:rsidR="007D7A0B">
        <w:rPr>
          <w:rFonts w:ascii="Arial" w:eastAsia="SimSun" w:hAnsi="Arial" w:cs="Arial"/>
          <w:sz w:val="22"/>
          <w:szCs w:val="22"/>
          <w:lang w:val="es-MX" w:eastAsia="zh-CN"/>
        </w:rPr>
        <w:t xml:space="preserve"> </w:t>
      </w:r>
    </w:p>
    <w:p w:rsidR="007D7A0B" w:rsidRDefault="004B68F0" w:rsidP="00717BE2">
      <w:pPr>
        <w:spacing w:line="480" w:lineRule="auto"/>
        <w:rPr>
          <w:rFonts w:ascii="Arial" w:eastAsia="SimSun" w:hAnsi="Arial" w:cs="Arial"/>
          <w:sz w:val="22"/>
          <w:szCs w:val="22"/>
          <w:lang w:val="es-MX" w:eastAsia="zh-CN"/>
        </w:rPr>
      </w:pPr>
      <w:r w:rsidRPr="004B68F0">
        <w:rPr>
          <w:rFonts w:ascii="Arial" w:eastAsia="SimSun" w:hAnsi="Arial" w:cs="Arial"/>
          <w:sz w:val="22"/>
          <w:szCs w:val="22"/>
          <w:lang w:val="es-MX" w:eastAsia="zh-CN"/>
        </w:rPr>
        <w:t>Capítulo IV</w:t>
      </w:r>
      <w:r w:rsidR="00AB5CCF">
        <w:rPr>
          <w:rFonts w:ascii="Arial" w:eastAsia="SimSun" w:hAnsi="Arial" w:cs="Arial"/>
          <w:sz w:val="22"/>
          <w:szCs w:val="22"/>
          <w:lang w:val="es-MX" w:eastAsia="zh-CN"/>
        </w:rPr>
        <w:t>.</w:t>
      </w:r>
      <w:r w:rsidRPr="004B68F0">
        <w:rPr>
          <w:rFonts w:ascii="Arial" w:eastAsia="SimSun" w:hAnsi="Arial" w:cs="Arial"/>
          <w:sz w:val="22"/>
          <w:szCs w:val="22"/>
          <w:lang w:val="es-MX" w:eastAsia="zh-CN"/>
        </w:rPr>
        <w:t xml:space="preserve"> </w:t>
      </w:r>
      <w:r w:rsidR="003E126E">
        <w:rPr>
          <w:rFonts w:ascii="Arial" w:eastAsia="SimSun" w:hAnsi="Arial" w:cs="Arial"/>
          <w:sz w:val="22"/>
          <w:szCs w:val="22"/>
          <w:lang w:val="es-MX" w:eastAsia="zh-CN"/>
        </w:rPr>
        <w:t xml:space="preserve">Sistema de Información de </w:t>
      </w:r>
      <w:r w:rsidR="007D7A0B">
        <w:rPr>
          <w:rFonts w:ascii="Arial" w:eastAsia="SimSun" w:hAnsi="Arial" w:cs="Arial"/>
          <w:sz w:val="22"/>
          <w:szCs w:val="22"/>
          <w:lang w:val="es-MX" w:eastAsia="zh-CN"/>
        </w:rPr>
        <w:t>compras públicas locales de alimentos.</w:t>
      </w:r>
      <w:r w:rsidR="007D7A0B" w:rsidRPr="004B68F0">
        <w:rPr>
          <w:rFonts w:ascii="Arial" w:eastAsia="SimSun" w:hAnsi="Arial" w:cs="Arial"/>
          <w:sz w:val="22"/>
          <w:szCs w:val="22"/>
          <w:lang w:val="es-MX" w:eastAsia="zh-CN"/>
        </w:rPr>
        <w:t xml:space="preserve"> </w:t>
      </w:r>
    </w:p>
    <w:p w:rsidR="00F42AB6" w:rsidRPr="00E86FF0" w:rsidRDefault="00F42AB6" w:rsidP="00F42AB6">
      <w:pPr>
        <w:rPr>
          <w:rFonts w:ascii="Arial" w:eastAsiaTheme="minorHAnsi" w:hAnsi="Arial" w:cs="Arial"/>
          <w:sz w:val="22"/>
          <w:szCs w:val="22"/>
          <w:lang w:val="es-CO" w:eastAsia="en-US"/>
        </w:rPr>
      </w:pPr>
      <w:r>
        <w:rPr>
          <w:rFonts w:ascii="Arial" w:eastAsia="SimSun" w:hAnsi="Arial" w:cs="Arial"/>
          <w:sz w:val="22"/>
          <w:szCs w:val="22"/>
          <w:lang w:val="es-MX" w:eastAsia="zh-CN"/>
        </w:rPr>
        <w:t>Capítulo V.</w:t>
      </w:r>
      <w:r w:rsidRPr="00E86FF0">
        <w:rPr>
          <w:rFonts w:ascii="Arial" w:eastAsiaTheme="minorHAnsi" w:hAnsi="Arial" w:cs="Arial"/>
          <w:sz w:val="22"/>
          <w:szCs w:val="22"/>
          <w:lang w:val="es-CO" w:eastAsia="en-US"/>
        </w:rPr>
        <w:t>Incentivos para los productores de la</w:t>
      </w:r>
      <w:r>
        <w:rPr>
          <w:rFonts w:ascii="Arial" w:eastAsiaTheme="minorHAnsi" w:hAnsi="Arial" w:cs="Arial"/>
          <w:sz w:val="22"/>
          <w:szCs w:val="22"/>
          <w:lang w:val="es-CO" w:eastAsia="en-US"/>
        </w:rPr>
        <w:t xml:space="preserve"> Agricultura</w:t>
      </w:r>
      <w:r>
        <w:rPr>
          <w:rFonts w:ascii="Arial" w:eastAsia="SimSun" w:hAnsi="Arial" w:cs="Arial"/>
          <w:sz w:val="22"/>
          <w:szCs w:val="22"/>
          <w:lang w:val="es-MX" w:eastAsia="zh-CN"/>
        </w:rPr>
        <w:t xml:space="preserve"> Campesina, Familiar y Comunitaria</w:t>
      </w:r>
      <w:r w:rsidRPr="00E86FF0">
        <w:rPr>
          <w:rFonts w:ascii="Arial" w:eastAsiaTheme="minorHAnsi" w:hAnsi="Arial" w:cs="Arial"/>
          <w:sz w:val="22"/>
          <w:szCs w:val="22"/>
          <w:lang w:val="es-CO" w:eastAsia="en-US"/>
        </w:rPr>
        <w:t xml:space="preserve"> y organizaciones de economía solidaria que provean la compra pública local de alimentos</w:t>
      </w:r>
    </w:p>
    <w:p w:rsidR="00F42AB6" w:rsidRDefault="00F42AB6" w:rsidP="00384E18">
      <w:pPr>
        <w:rPr>
          <w:rFonts w:ascii="Arial" w:eastAsiaTheme="minorHAnsi" w:hAnsi="Arial" w:cs="Arial"/>
          <w:b/>
          <w:sz w:val="22"/>
          <w:szCs w:val="22"/>
          <w:lang w:val="es-CO" w:eastAsia="en-US"/>
        </w:rPr>
      </w:pPr>
    </w:p>
    <w:p w:rsidR="00384E18" w:rsidRDefault="00384E18" w:rsidP="00384E18">
      <w:pPr>
        <w:rPr>
          <w:rFonts w:ascii="Arial" w:eastAsiaTheme="minorHAnsi" w:hAnsi="Arial" w:cs="Arial"/>
          <w:b/>
          <w:sz w:val="22"/>
          <w:szCs w:val="22"/>
          <w:lang w:val="es-CO" w:eastAsia="en-US"/>
        </w:rPr>
      </w:pPr>
      <w:r w:rsidRPr="00CA4EFB">
        <w:rPr>
          <w:rFonts w:ascii="Arial" w:eastAsiaTheme="minorHAnsi" w:hAnsi="Arial" w:cs="Arial"/>
          <w:b/>
          <w:sz w:val="22"/>
          <w:szCs w:val="22"/>
          <w:lang w:val="es-CO" w:eastAsia="en-US"/>
        </w:rPr>
        <w:t>TITULO III</w:t>
      </w:r>
      <w:r>
        <w:rPr>
          <w:rFonts w:ascii="Arial" w:eastAsiaTheme="minorHAnsi" w:hAnsi="Arial" w:cs="Arial"/>
          <w:b/>
          <w:sz w:val="22"/>
          <w:szCs w:val="22"/>
          <w:lang w:val="es-CO" w:eastAsia="en-US"/>
        </w:rPr>
        <w:t xml:space="preserve">. </w:t>
      </w:r>
      <w:r w:rsidRPr="00CA4EFB">
        <w:rPr>
          <w:rFonts w:ascii="Arial" w:eastAsiaTheme="minorHAnsi" w:hAnsi="Arial" w:cs="Arial"/>
          <w:b/>
          <w:sz w:val="22"/>
          <w:szCs w:val="22"/>
          <w:lang w:val="es-CO" w:eastAsia="en-US"/>
        </w:rPr>
        <w:t>VIGENCIA Y DEROGATORIAS</w:t>
      </w:r>
    </w:p>
    <w:p w:rsidR="00F42AB6" w:rsidRPr="00F42AB6" w:rsidRDefault="00F42AB6" w:rsidP="00384E18">
      <w:pPr>
        <w:rPr>
          <w:rFonts w:ascii="Arial" w:eastAsia="SimSun" w:hAnsi="Arial" w:cs="Arial"/>
          <w:sz w:val="22"/>
          <w:szCs w:val="22"/>
          <w:lang w:val="es-MX" w:eastAsia="zh-CN"/>
        </w:rPr>
      </w:pPr>
    </w:p>
    <w:p w:rsidR="00F85DA6" w:rsidRDefault="002773C8" w:rsidP="00F85DA6">
      <w:pPr>
        <w:rPr>
          <w:rFonts w:ascii="Arial" w:eastAsia="SimSun" w:hAnsi="Arial" w:cs="Arial"/>
          <w:sz w:val="22"/>
          <w:szCs w:val="22"/>
          <w:lang w:val="es-MX" w:eastAsia="zh-CN"/>
        </w:rPr>
      </w:pPr>
      <w:r>
        <w:rPr>
          <w:rFonts w:ascii="Arial" w:eastAsia="SimSun" w:hAnsi="Arial" w:cs="Arial"/>
          <w:sz w:val="22"/>
          <w:szCs w:val="22"/>
          <w:lang w:val="es-MX" w:eastAsia="zh-CN"/>
        </w:rPr>
        <w:br w:type="page"/>
      </w:r>
      <w:r w:rsidR="00F85DA6">
        <w:rPr>
          <w:rFonts w:ascii="Arial" w:eastAsia="SimSun" w:hAnsi="Arial" w:cs="Arial"/>
          <w:sz w:val="22"/>
          <w:szCs w:val="22"/>
          <w:lang w:val="es-MX" w:eastAsia="zh-CN"/>
        </w:rPr>
        <w:t xml:space="preserve">                                                           </w:t>
      </w:r>
    </w:p>
    <w:p w:rsidR="00F85DA6" w:rsidRDefault="00F85DA6" w:rsidP="00F85DA6">
      <w:pPr>
        <w:rPr>
          <w:rFonts w:ascii="Arial" w:eastAsia="SimSun" w:hAnsi="Arial" w:cs="Arial"/>
          <w:sz w:val="22"/>
          <w:szCs w:val="22"/>
          <w:lang w:val="es-MX" w:eastAsia="zh-CN"/>
        </w:rPr>
      </w:pPr>
    </w:p>
    <w:p w:rsidR="00F85DA6" w:rsidRDefault="00F85DA6" w:rsidP="00F85DA6">
      <w:pPr>
        <w:rPr>
          <w:rFonts w:ascii="Arial" w:eastAsia="SimSun" w:hAnsi="Arial" w:cs="Arial"/>
          <w:sz w:val="22"/>
          <w:szCs w:val="22"/>
          <w:lang w:val="es-MX" w:eastAsia="zh-CN"/>
        </w:rPr>
      </w:pPr>
    </w:p>
    <w:p w:rsidR="00F85DA6" w:rsidRDefault="00F85DA6" w:rsidP="00F85DA6">
      <w:pPr>
        <w:rPr>
          <w:rFonts w:ascii="Arial" w:eastAsia="SimSun" w:hAnsi="Arial" w:cs="Arial"/>
          <w:sz w:val="22"/>
          <w:szCs w:val="22"/>
          <w:lang w:val="es-MX" w:eastAsia="zh-CN"/>
        </w:rPr>
      </w:pPr>
    </w:p>
    <w:p w:rsidR="00F85DA6" w:rsidRDefault="00F85DA6" w:rsidP="00F85DA6">
      <w:pPr>
        <w:rPr>
          <w:rFonts w:ascii="Arial" w:eastAsia="SimSun" w:hAnsi="Arial" w:cs="Arial"/>
          <w:sz w:val="22"/>
          <w:szCs w:val="22"/>
          <w:lang w:val="es-MX" w:eastAsia="zh-CN"/>
        </w:rPr>
      </w:pPr>
    </w:p>
    <w:p w:rsidR="00F85DA6" w:rsidRDefault="00F85DA6" w:rsidP="00F85DA6">
      <w:pPr>
        <w:rPr>
          <w:rFonts w:ascii="Arial" w:eastAsia="SimSun" w:hAnsi="Arial" w:cs="Arial"/>
          <w:sz w:val="22"/>
          <w:szCs w:val="22"/>
          <w:lang w:val="es-MX" w:eastAsia="zh-CN"/>
        </w:rPr>
      </w:pPr>
    </w:p>
    <w:p w:rsidR="00F85DA6" w:rsidRDefault="00F85DA6" w:rsidP="00F85DA6">
      <w:pPr>
        <w:rPr>
          <w:rFonts w:ascii="Arial" w:eastAsia="SimSun" w:hAnsi="Arial" w:cs="Arial"/>
          <w:sz w:val="22"/>
          <w:szCs w:val="22"/>
          <w:lang w:val="es-MX" w:eastAsia="zh-CN"/>
        </w:rPr>
      </w:pPr>
    </w:p>
    <w:p w:rsidR="00F85DA6" w:rsidRDefault="00F85DA6" w:rsidP="00F85DA6">
      <w:pPr>
        <w:rPr>
          <w:rFonts w:ascii="Arial" w:eastAsia="SimSun" w:hAnsi="Arial" w:cs="Arial"/>
          <w:sz w:val="22"/>
          <w:szCs w:val="22"/>
          <w:lang w:val="es-MX" w:eastAsia="zh-CN"/>
        </w:rPr>
      </w:pPr>
    </w:p>
    <w:p w:rsidR="00F85DA6" w:rsidRDefault="00F85DA6" w:rsidP="00F85DA6">
      <w:pPr>
        <w:rPr>
          <w:rFonts w:ascii="Arial" w:eastAsia="SimSun" w:hAnsi="Arial" w:cs="Arial"/>
          <w:sz w:val="22"/>
          <w:szCs w:val="22"/>
          <w:lang w:val="es-MX" w:eastAsia="zh-CN"/>
        </w:rPr>
      </w:pPr>
    </w:p>
    <w:p w:rsidR="00F85DA6" w:rsidRPr="00F85DA6" w:rsidRDefault="00F85DA6" w:rsidP="00F85DA6">
      <w:pPr>
        <w:rPr>
          <w:rFonts w:ascii="Arial" w:eastAsia="SimSun" w:hAnsi="Arial" w:cs="Arial"/>
          <w:sz w:val="48"/>
          <w:szCs w:val="22"/>
          <w:lang w:val="es-MX" w:eastAsia="zh-CN"/>
        </w:rPr>
      </w:pPr>
    </w:p>
    <w:p w:rsidR="008369E9" w:rsidRPr="00F85DA6" w:rsidRDefault="002773C8" w:rsidP="00F85DA6">
      <w:pPr>
        <w:jc w:val="center"/>
        <w:rPr>
          <w:rFonts w:ascii="Arial" w:eastAsia="SimSun" w:hAnsi="Arial" w:cs="Arial"/>
          <w:b/>
          <w:sz w:val="48"/>
          <w:szCs w:val="22"/>
          <w:lang w:val="es-MX" w:eastAsia="zh-CN"/>
        </w:rPr>
      </w:pPr>
      <w:r w:rsidRPr="00F85DA6">
        <w:rPr>
          <w:rFonts w:ascii="Arial" w:eastAsia="SimSun" w:hAnsi="Arial" w:cs="Arial"/>
          <w:b/>
          <w:sz w:val="48"/>
          <w:szCs w:val="22"/>
          <w:lang w:val="es-MX" w:eastAsia="zh-CN"/>
        </w:rPr>
        <w:t>PROYECTO DE LEY</w:t>
      </w: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F85DA6" w:rsidRDefault="00F85DA6" w:rsidP="002773C8">
      <w:pPr>
        <w:jc w:val="center"/>
        <w:rPr>
          <w:rFonts w:ascii="Arial" w:eastAsia="SimSun" w:hAnsi="Arial" w:cs="Arial"/>
          <w:b/>
          <w:sz w:val="22"/>
          <w:szCs w:val="22"/>
          <w:lang w:val="es-MX" w:eastAsia="zh-CN"/>
        </w:rPr>
      </w:pPr>
    </w:p>
    <w:p w:rsidR="005A2446" w:rsidRDefault="005A2446" w:rsidP="005A2446">
      <w:pPr>
        <w:rPr>
          <w:rFonts w:ascii="Arial" w:eastAsia="SimSun" w:hAnsi="Arial" w:cs="Arial"/>
          <w:b/>
          <w:sz w:val="22"/>
          <w:szCs w:val="22"/>
          <w:lang w:val="es-MX" w:eastAsia="zh-CN"/>
        </w:rPr>
      </w:pPr>
    </w:p>
    <w:p w:rsidR="005A2446" w:rsidRDefault="005A2446" w:rsidP="005A2446">
      <w:pPr>
        <w:rPr>
          <w:rFonts w:ascii="Arial" w:eastAsia="SimSun" w:hAnsi="Arial" w:cs="Arial"/>
          <w:b/>
          <w:sz w:val="28"/>
          <w:szCs w:val="36"/>
          <w:lang w:val="es-MX" w:eastAsia="zh-CN"/>
        </w:rPr>
      </w:pPr>
    </w:p>
    <w:p w:rsidR="00F85DA6" w:rsidRPr="005A2446" w:rsidRDefault="005E3085" w:rsidP="005A2446">
      <w:pPr>
        <w:jc w:val="center"/>
        <w:rPr>
          <w:rFonts w:ascii="Arial" w:eastAsia="SimSun" w:hAnsi="Arial" w:cs="Arial"/>
          <w:b/>
          <w:sz w:val="28"/>
          <w:szCs w:val="36"/>
          <w:lang w:val="es-MX" w:eastAsia="zh-CN"/>
        </w:rPr>
      </w:pPr>
      <w:r w:rsidRPr="005A2446">
        <w:rPr>
          <w:rFonts w:ascii="Arial" w:eastAsia="SimSun" w:hAnsi="Arial" w:cs="Arial"/>
          <w:b/>
          <w:sz w:val="28"/>
          <w:szCs w:val="36"/>
          <w:lang w:val="es-MX" w:eastAsia="zh-CN"/>
        </w:rPr>
        <w:t xml:space="preserve">PROYECTO DE </w:t>
      </w:r>
      <w:r w:rsidR="005A2446" w:rsidRPr="005A2446">
        <w:rPr>
          <w:rFonts w:ascii="Arial" w:eastAsia="SimSun" w:hAnsi="Arial" w:cs="Arial"/>
          <w:b/>
          <w:sz w:val="28"/>
          <w:szCs w:val="36"/>
          <w:lang w:val="es-MX" w:eastAsia="zh-CN"/>
        </w:rPr>
        <w:t xml:space="preserve">LEY </w:t>
      </w:r>
      <w:r w:rsidRPr="005A2446">
        <w:rPr>
          <w:rFonts w:ascii="Arial" w:eastAsia="SimSun" w:hAnsi="Arial" w:cs="Arial"/>
          <w:b/>
          <w:sz w:val="28"/>
          <w:szCs w:val="36"/>
          <w:lang w:val="es-MX" w:eastAsia="zh-CN"/>
        </w:rPr>
        <w:t>N</w:t>
      </w:r>
      <w:r w:rsidR="005A2446" w:rsidRPr="005A2446">
        <w:rPr>
          <w:rFonts w:ascii="Arial" w:eastAsia="SimSun" w:hAnsi="Arial" w:cs="Arial"/>
          <w:b/>
          <w:sz w:val="28"/>
          <w:szCs w:val="36"/>
          <w:lang w:val="es-MX" w:eastAsia="zh-CN"/>
        </w:rPr>
        <w:t>o</w:t>
      </w:r>
      <w:r w:rsidRPr="005A2446">
        <w:rPr>
          <w:rFonts w:ascii="Arial" w:eastAsia="SimSun" w:hAnsi="Arial" w:cs="Arial"/>
          <w:b/>
          <w:sz w:val="28"/>
          <w:szCs w:val="36"/>
          <w:lang w:val="es-MX" w:eastAsia="zh-CN"/>
        </w:rPr>
        <w:t>. ______ DE 2018</w:t>
      </w:r>
    </w:p>
    <w:p w:rsidR="00F85DA6" w:rsidRDefault="00F85DA6" w:rsidP="002773C8">
      <w:pPr>
        <w:jc w:val="center"/>
        <w:rPr>
          <w:rFonts w:ascii="Arial" w:eastAsia="SimSun" w:hAnsi="Arial" w:cs="Arial"/>
          <w:b/>
          <w:sz w:val="22"/>
          <w:szCs w:val="22"/>
          <w:lang w:val="es-MX" w:eastAsia="zh-CN"/>
        </w:rPr>
      </w:pPr>
    </w:p>
    <w:p w:rsidR="002773C8" w:rsidRDefault="005E3085" w:rsidP="002773C8">
      <w:pPr>
        <w:jc w:val="center"/>
        <w:rPr>
          <w:rFonts w:ascii="Arial" w:eastAsia="SimSun" w:hAnsi="Arial" w:cs="Arial"/>
          <w:sz w:val="22"/>
          <w:szCs w:val="22"/>
          <w:lang w:val="es-MX" w:eastAsia="zh-CN"/>
        </w:rPr>
      </w:pPr>
      <w:r>
        <w:rPr>
          <w:rFonts w:ascii="Arial" w:eastAsia="SimSun" w:hAnsi="Arial" w:cs="Arial"/>
          <w:sz w:val="22"/>
          <w:szCs w:val="22"/>
          <w:lang w:val="es-MX" w:eastAsia="zh-CN"/>
        </w:rPr>
        <w:t>“</w:t>
      </w:r>
      <w:r w:rsidR="002773C8">
        <w:rPr>
          <w:rFonts w:ascii="Arial" w:eastAsia="SimSun" w:hAnsi="Arial" w:cs="Arial"/>
          <w:sz w:val="22"/>
          <w:szCs w:val="22"/>
          <w:lang w:val="es-MX" w:eastAsia="zh-CN"/>
        </w:rPr>
        <w:t>Por el cual se establecen mecanismos que favorecen la participación de la Agricultura Campesina, Familiar y Comunitaria en los mercados de compras públicas de alimentos</w:t>
      </w:r>
      <w:r>
        <w:rPr>
          <w:rFonts w:ascii="Arial" w:eastAsia="SimSun" w:hAnsi="Arial" w:cs="Arial"/>
          <w:sz w:val="22"/>
          <w:szCs w:val="22"/>
          <w:lang w:val="es-MX" w:eastAsia="zh-CN"/>
        </w:rPr>
        <w:t>”</w:t>
      </w:r>
    </w:p>
    <w:p w:rsidR="002773C8" w:rsidRDefault="002773C8" w:rsidP="002773C8">
      <w:pPr>
        <w:jc w:val="center"/>
        <w:rPr>
          <w:rFonts w:ascii="Arial" w:eastAsia="SimSun" w:hAnsi="Arial" w:cs="Arial"/>
          <w:sz w:val="22"/>
          <w:szCs w:val="22"/>
          <w:lang w:val="es-MX" w:eastAsia="zh-CN"/>
        </w:rPr>
      </w:pPr>
    </w:p>
    <w:p w:rsidR="00DF1B23" w:rsidRPr="00DF1B23" w:rsidRDefault="00DF1B23" w:rsidP="005A2446">
      <w:pPr>
        <w:jc w:val="center"/>
        <w:rPr>
          <w:rFonts w:ascii="Arial" w:eastAsia="SimSun" w:hAnsi="Arial" w:cs="Arial"/>
          <w:b/>
          <w:szCs w:val="22"/>
          <w:lang w:val="es-MX" w:eastAsia="zh-CN"/>
        </w:rPr>
      </w:pPr>
      <w:bookmarkStart w:id="1" w:name="_GoBack"/>
      <w:bookmarkEnd w:id="1"/>
      <w:r w:rsidRPr="00DF1B23">
        <w:rPr>
          <w:rFonts w:ascii="Arial" w:eastAsia="SimSun" w:hAnsi="Arial" w:cs="Arial"/>
          <w:b/>
          <w:szCs w:val="22"/>
          <w:lang w:val="es-MX" w:eastAsia="zh-CN"/>
        </w:rPr>
        <w:t>El Congreso de Colombia</w:t>
      </w:r>
    </w:p>
    <w:p w:rsidR="00DF1B23" w:rsidRDefault="00DF1B23" w:rsidP="002773C8">
      <w:pPr>
        <w:jc w:val="center"/>
        <w:rPr>
          <w:rFonts w:ascii="Arial" w:eastAsia="SimSun" w:hAnsi="Arial" w:cs="Arial"/>
          <w:b/>
          <w:sz w:val="22"/>
          <w:szCs w:val="22"/>
          <w:lang w:val="es-MX" w:eastAsia="zh-CN"/>
        </w:rPr>
      </w:pPr>
    </w:p>
    <w:p w:rsidR="00DF1B23" w:rsidRDefault="00DF1B23" w:rsidP="002773C8">
      <w:pPr>
        <w:jc w:val="center"/>
        <w:rPr>
          <w:rFonts w:ascii="Arial" w:eastAsia="SimSun" w:hAnsi="Arial" w:cs="Arial"/>
          <w:b/>
          <w:sz w:val="22"/>
          <w:szCs w:val="22"/>
          <w:lang w:val="es-MX" w:eastAsia="zh-CN"/>
        </w:rPr>
      </w:pPr>
      <w:r>
        <w:rPr>
          <w:rFonts w:ascii="Arial" w:eastAsia="SimSun" w:hAnsi="Arial" w:cs="Arial"/>
          <w:b/>
          <w:sz w:val="22"/>
          <w:szCs w:val="22"/>
          <w:lang w:val="es-MX" w:eastAsia="zh-CN"/>
        </w:rPr>
        <w:t>DECRETA</w:t>
      </w:r>
      <w:r w:rsidR="005A2446">
        <w:rPr>
          <w:rFonts w:ascii="Arial" w:eastAsia="SimSun" w:hAnsi="Arial" w:cs="Arial"/>
          <w:b/>
          <w:sz w:val="22"/>
          <w:szCs w:val="22"/>
          <w:lang w:val="es-MX" w:eastAsia="zh-CN"/>
        </w:rPr>
        <w:t>:</w:t>
      </w:r>
    </w:p>
    <w:p w:rsidR="00DF1B23" w:rsidRDefault="00DF1B23" w:rsidP="002773C8">
      <w:pPr>
        <w:jc w:val="center"/>
        <w:rPr>
          <w:rFonts w:ascii="Arial" w:eastAsia="SimSun" w:hAnsi="Arial" w:cs="Arial"/>
          <w:sz w:val="22"/>
          <w:szCs w:val="22"/>
          <w:lang w:val="es-MX" w:eastAsia="zh-CN"/>
        </w:rPr>
      </w:pPr>
    </w:p>
    <w:p w:rsidR="002773C8" w:rsidRPr="002773C8" w:rsidRDefault="002773C8" w:rsidP="002773C8">
      <w:pPr>
        <w:jc w:val="center"/>
        <w:rPr>
          <w:rFonts w:ascii="Arial" w:eastAsia="SimSun" w:hAnsi="Arial" w:cs="Arial"/>
          <w:b/>
          <w:sz w:val="22"/>
          <w:szCs w:val="22"/>
          <w:lang w:val="es-MX" w:eastAsia="zh-CN"/>
        </w:rPr>
      </w:pPr>
      <w:r w:rsidRPr="002773C8">
        <w:rPr>
          <w:rFonts w:ascii="Arial" w:eastAsia="SimSun" w:hAnsi="Arial" w:cs="Arial"/>
          <w:b/>
          <w:sz w:val="22"/>
          <w:szCs w:val="22"/>
          <w:lang w:val="es-MX" w:eastAsia="zh-CN"/>
        </w:rPr>
        <w:t>TÍTULO I</w:t>
      </w:r>
    </w:p>
    <w:p w:rsidR="002773C8" w:rsidRDefault="002773C8" w:rsidP="002773C8">
      <w:pPr>
        <w:jc w:val="center"/>
        <w:rPr>
          <w:rFonts w:ascii="Arial" w:eastAsia="SimSun" w:hAnsi="Arial" w:cs="Arial"/>
          <w:sz w:val="22"/>
          <w:szCs w:val="22"/>
          <w:lang w:val="es-MX" w:eastAsia="zh-CN"/>
        </w:rPr>
      </w:pPr>
      <w:r>
        <w:rPr>
          <w:rFonts w:ascii="Arial" w:eastAsia="SimSun" w:hAnsi="Arial" w:cs="Arial"/>
          <w:sz w:val="22"/>
          <w:szCs w:val="22"/>
          <w:lang w:val="es-MX" w:eastAsia="zh-CN"/>
        </w:rPr>
        <w:t>DISPOSICIONES GENERALES</w:t>
      </w:r>
    </w:p>
    <w:p w:rsidR="002773C8" w:rsidRPr="008369E9" w:rsidRDefault="002773C8" w:rsidP="002773C8">
      <w:pPr>
        <w:jc w:val="center"/>
        <w:rPr>
          <w:rFonts w:ascii="Arial" w:eastAsia="SimSun" w:hAnsi="Arial" w:cs="Arial"/>
          <w:sz w:val="22"/>
          <w:szCs w:val="22"/>
          <w:lang w:val="es-MX" w:eastAsia="zh-CN"/>
        </w:rPr>
      </w:pPr>
    </w:p>
    <w:p w:rsidR="00D4292B" w:rsidRPr="00D4292B" w:rsidRDefault="008369E9" w:rsidP="00D4292B">
      <w:pPr>
        <w:jc w:val="both"/>
        <w:rPr>
          <w:rFonts w:ascii="Arial" w:eastAsia="SimSun" w:hAnsi="Arial" w:cs="Arial"/>
          <w:sz w:val="22"/>
          <w:szCs w:val="22"/>
          <w:lang w:eastAsia="zh-CN"/>
        </w:rPr>
      </w:pPr>
      <w:r w:rsidRPr="00874AF4">
        <w:rPr>
          <w:rFonts w:ascii="Arial" w:eastAsia="SimSun" w:hAnsi="Arial" w:cs="Arial"/>
          <w:b/>
          <w:sz w:val="22"/>
          <w:szCs w:val="22"/>
          <w:lang w:val="es-CO" w:eastAsia="zh-CN"/>
        </w:rPr>
        <w:t xml:space="preserve">ARTÍCULO 1. OBJETO. </w:t>
      </w:r>
      <w:r w:rsidR="00D4292B" w:rsidRPr="00D4292B">
        <w:rPr>
          <w:rFonts w:ascii="Arial" w:eastAsia="SimSun" w:hAnsi="Arial" w:cs="Arial"/>
          <w:sz w:val="22"/>
          <w:szCs w:val="22"/>
          <w:lang w:eastAsia="zh-CN"/>
        </w:rPr>
        <w:t>Establecer condiciones e instrumentos de abastecimiento alimentario  para que todos los programas públicos de suministro y distribución de alimentos promuevan y permitan garantizar el derecho a la participación de mujeres y hombres productores agropecuarios de alimentos, campesinos, indígenas, afros y raizales, cuyos sistemas productivos pertenezcan a la Agricultura Campesina, Familiar y Comunitaria – ACFC - así como sus organizaciones de economía solidaria que realicen la distribución alternativa y tradicional en el mercado de las compras públicas locales de alimentos.</w:t>
      </w:r>
    </w:p>
    <w:p w:rsidR="00D4292B" w:rsidRPr="00D4292B" w:rsidRDefault="00D4292B" w:rsidP="008369E9">
      <w:pPr>
        <w:jc w:val="both"/>
        <w:rPr>
          <w:rFonts w:ascii="Arial" w:eastAsia="SimSun" w:hAnsi="Arial" w:cs="Arial"/>
          <w:sz w:val="22"/>
          <w:szCs w:val="22"/>
          <w:lang w:val="es-CO" w:eastAsia="zh-CN"/>
        </w:rPr>
      </w:pPr>
    </w:p>
    <w:p w:rsidR="00B40042" w:rsidRPr="000E4D8E" w:rsidRDefault="008369E9" w:rsidP="00B5547F">
      <w:pPr>
        <w:jc w:val="both"/>
        <w:rPr>
          <w:rFonts w:ascii="Arial" w:hAnsi="Arial" w:cs="Arial"/>
          <w:color w:val="000000"/>
          <w:lang w:val="es-CO" w:eastAsia="es-CO"/>
        </w:rPr>
      </w:pPr>
      <w:r w:rsidRPr="008369E9">
        <w:rPr>
          <w:rFonts w:ascii="Arial" w:eastAsia="Calibri" w:hAnsi="Arial" w:cs="Arial"/>
          <w:b/>
          <w:sz w:val="22"/>
          <w:szCs w:val="22"/>
          <w:lang w:eastAsia="en-US"/>
        </w:rPr>
        <w:t xml:space="preserve">ARTÍCULO 2. ÁMBITO DE </w:t>
      </w:r>
      <w:r w:rsidR="00F66ECE" w:rsidRPr="008369E9">
        <w:rPr>
          <w:rFonts w:ascii="Arial" w:eastAsia="Calibri" w:hAnsi="Arial" w:cs="Arial"/>
          <w:b/>
          <w:sz w:val="22"/>
          <w:szCs w:val="22"/>
          <w:lang w:eastAsia="en-US"/>
        </w:rPr>
        <w:t>APLICACIÓN.</w:t>
      </w:r>
      <w:r w:rsidR="00F66ECE" w:rsidRPr="008369E9">
        <w:rPr>
          <w:rFonts w:ascii="Arial" w:eastAsia="Calibri" w:hAnsi="Arial" w:cs="Arial"/>
          <w:sz w:val="22"/>
          <w:szCs w:val="22"/>
          <w:lang w:eastAsia="en-US"/>
        </w:rPr>
        <w:t xml:space="preserve"> Las</w:t>
      </w:r>
      <w:r w:rsidR="00AD4F74" w:rsidRPr="008369E9">
        <w:rPr>
          <w:rFonts w:ascii="Arial" w:eastAsia="Calibri" w:hAnsi="Arial" w:cs="Arial"/>
          <w:sz w:val="22"/>
          <w:szCs w:val="22"/>
          <w:lang w:eastAsia="en-US"/>
        </w:rPr>
        <w:t xml:space="preserve"> disposiciones que aquí se establecen, serán obligatorias para las entidades públicas del nivel nacional, departamental, distrital</w:t>
      </w:r>
      <w:r w:rsidR="00817343">
        <w:rPr>
          <w:rFonts w:ascii="Arial" w:eastAsia="Calibri" w:hAnsi="Arial" w:cs="Arial"/>
          <w:sz w:val="22"/>
          <w:szCs w:val="22"/>
          <w:lang w:eastAsia="en-US"/>
        </w:rPr>
        <w:t>,</w:t>
      </w:r>
      <w:r w:rsidR="00AD4F74" w:rsidRPr="008369E9">
        <w:rPr>
          <w:rFonts w:ascii="Arial" w:eastAsia="Calibri" w:hAnsi="Arial" w:cs="Arial"/>
          <w:sz w:val="22"/>
          <w:szCs w:val="22"/>
          <w:lang w:eastAsia="en-US"/>
        </w:rPr>
        <w:t xml:space="preserve"> municipal</w:t>
      </w:r>
      <w:r w:rsidR="007661D5" w:rsidRPr="008369E9">
        <w:rPr>
          <w:rFonts w:ascii="Arial" w:eastAsia="Calibri" w:hAnsi="Arial" w:cs="Arial"/>
          <w:sz w:val="22"/>
          <w:szCs w:val="22"/>
          <w:lang w:eastAsia="en-US"/>
        </w:rPr>
        <w:t xml:space="preserve">, </w:t>
      </w:r>
      <w:r w:rsidR="007661D5">
        <w:rPr>
          <w:rFonts w:ascii="Arial" w:eastAsia="Calibri" w:hAnsi="Arial" w:cs="Arial"/>
          <w:sz w:val="22"/>
          <w:szCs w:val="22"/>
          <w:lang w:eastAsia="en-US"/>
        </w:rPr>
        <w:t>privadas</w:t>
      </w:r>
      <w:r w:rsidR="00AE62ED">
        <w:rPr>
          <w:rFonts w:ascii="Arial" w:eastAsia="Calibri" w:hAnsi="Arial" w:cs="Arial"/>
          <w:sz w:val="22"/>
          <w:szCs w:val="22"/>
          <w:lang w:eastAsia="en-US"/>
        </w:rPr>
        <w:t xml:space="preserve"> </w:t>
      </w:r>
      <w:r w:rsidR="00817343">
        <w:rPr>
          <w:rFonts w:ascii="Arial" w:eastAsia="Calibri" w:hAnsi="Arial" w:cs="Arial"/>
          <w:sz w:val="22"/>
          <w:szCs w:val="22"/>
          <w:lang w:eastAsia="en-US"/>
        </w:rPr>
        <w:t xml:space="preserve">y sociedades de economía mixta </w:t>
      </w:r>
      <w:r w:rsidR="00AE62ED">
        <w:rPr>
          <w:rFonts w:ascii="Arial" w:eastAsia="Calibri" w:hAnsi="Arial" w:cs="Arial"/>
          <w:sz w:val="22"/>
          <w:szCs w:val="22"/>
          <w:lang w:eastAsia="en-US"/>
        </w:rPr>
        <w:t xml:space="preserve">que manejen recursos públicos y operen en el territorio nacional, </w:t>
      </w:r>
      <w:r w:rsidR="00AD4F74" w:rsidRPr="008369E9">
        <w:rPr>
          <w:rFonts w:ascii="Arial" w:eastAsia="Calibri" w:hAnsi="Arial" w:cs="Arial"/>
          <w:sz w:val="22"/>
          <w:szCs w:val="22"/>
          <w:lang w:eastAsia="en-US"/>
        </w:rPr>
        <w:t>que demanden</w:t>
      </w:r>
      <w:r w:rsidR="00AD4F74">
        <w:rPr>
          <w:rFonts w:ascii="Arial" w:eastAsia="Calibri" w:hAnsi="Arial" w:cs="Arial"/>
          <w:sz w:val="22"/>
          <w:szCs w:val="22"/>
          <w:lang w:eastAsia="en-US"/>
        </w:rPr>
        <w:t xml:space="preserve"> de forma directa o a través de interpuesta persona,</w:t>
      </w:r>
      <w:r w:rsidR="00AD4F74" w:rsidRPr="008369E9">
        <w:rPr>
          <w:rFonts w:ascii="Arial" w:eastAsia="Calibri" w:hAnsi="Arial" w:cs="Arial"/>
          <w:sz w:val="22"/>
          <w:szCs w:val="22"/>
          <w:lang w:eastAsia="en-US"/>
        </w:rPr>
        <w:t xml:space="preserve"> alimentos para el abastecimiento y suministro de productos</w:t>
      </w:r>
      <w:r w:rsidR="00AD4F74">
        <w:rPr>
          <w:rFonts w:ascii="Arial" w:eastAsia="Calibri" w:hAnsi="Arial" w:cs="Arial"/>
          <w:sz w:val="22"/>
          <w:szCs w:val="22"/>
          <w:lang w:eastAsia="en-US"/>
        </w:rPr>
        <w:t xml:space="preserve"> de origen</w:t>
      </w:r>
      <w:r w:rsidR="00AD4F74" w:rsidRPr="008369E9">
        <w:rPr>
          <w:rFonts w:ascii="Arial" w:eastAsia="Calibri" w:hAnsi="Arial" w:cs="Arial"/>
          <w:sz w:val="22"/>
          <w:szCs w:val="22"/>
          <w:lang w:eastAsia="en-US"/>
        </w:rPr>
        <w:t xml:space="preserve"> agropecuario</w:t>
      </w:r>
      <w:r w:rsidR="007A4012">
        <w:rPr>
          <w:rFonts w:ascii="Arial" w:eastAsia="Calibri" w:hAnsi="Arial" w:cs="Arial"/>
          <w:sz w:val="22"/>
          <w:szCs w:val="22"/>
          <w:lang w:eastAsia="en-US"/>
        </w:rPr>
        <w:t>,</w:t>
      </w:r>
      <w:r w:rsidR="00AD4F74" w:rsidRPr="008369E9">
        <w:rPr>
          <w:rFonts w:ascii="Arial" w:eastAsia="Calibri" w:hAnsi="Arial" w:cs="Arial"/>
          <w:sz w:val="22"/>
          <w:szCs w:val="22"/>
          <w:lang w:eastAsia="en-US"/>
        </w:rPr>
        <w:t xml:space="preserve"> </w:t>
      </w:r>
      <w:r w:rsidR="007661D5">
        <w:rPr>
          <w:rFonts w:ascii="Arial" w:eastAsia="Calibri" w:hAnsi="Arial" w:cs="Arial"/>
          <w:sz w:val="22"/>
          <w:szCs w:val="22"/>
          <w:lang w:eastAsia="en-US"/>
        </w:rPr>
        <w:t>cumpliendo con</w:t>
      </w:r>
      <w:r w:rsidR="0075583E">
        <w:rPr>
          <w:rFonts w:ascii="Arial" w:eastAsia="Calibri" w:hAnsi="Arial" w:cs="Arial"/>
          <w:sz w:val="22"/>
          <w:szCs w:val="22"/>
          <w:lang w:eastAsia="en-US"/>
        </w:rPr>
        <w:t xml:space="preserve"> los </w:t>
      </w:r>
      <w:r w:rsidR="007661D5">
        <w:rPr>
          <w:rFonts w:ascii="Arial" w:eastAsia="Calibri" w:hAnsi="Arial" w:cs="Arial"/>
          <w:sz w:val="22"/>
          <w:szCs w:val="22"/>
          <w:lang w:eastAsia="en-US"/>
        </w:rPr>
        <w:t>requisitos sanitarios</w:t>
      </w:r>
      <w:r w:rsidR="001957DB">
        <w:rPr>
          <w:rFonts w:ascii="Arial" w:eastAsia="Calibri" w:hAnsi="Arial" w:cs="Arial"/>
          <w:sz w:val="22"/>
          <w:szCs w:val="22"/>
          <w:lang w:eastAsia="en-US"/>
        </w:rPr>
        <w:t xml:space="preserve"> que estable</w:t>
      </w:r>
      <w:r w:rsidR="007A4012">
        <w:rPr>
          <w:rFonts w:ascii="Arial" w:eastAsia="Calibri" w:hAnsi="Arial" w:cs="Arial"/>
          <w:sz w:val="22"/>
          <w:szCs w:val="22"/>
          <w:lang w:eastAsia="en-US"/>
        </w:rPr>
        <w:t>zca</w:t>
      </w:r>
      <w:r w:rsidR="001957DB">
        <w:rPr>
          <w:rFonts w:ascii="Arial" w:eastAsia="Calibri" w:hAnsi="Arial" w:cs="Arial"/>
          <w:sz w:val="22"/>
          <w:szCs w:val="22"/>
          <w:lang w:eastAsia="en-US"/>
        </w:rPr>
        <w:t xml:space="preserve"> la normatividad vigente.</w:t>
      </w:r>
    </w:p>
    <w:p w:rsidR="00B40042" w:rsidRDefault="00B40042" w:rsidP="00B40042">
      <w:pPr>
        <w:rPr>
          <w:rFonts w:asciiTheme="minorHAnsi" w:eastAsiaTheme="minorHAnsi" w:hAnsiTheme="minorHAnsi" w:cs="Arial"/>
          <w:sz w:val="22"/>
          <w:lang w:eastAsia="en-US"/>
        </w:rPr>
      </w:pPr>
    </w:p>
    <w:p w:rsidR="00517860" w:rsidRDefault="009A0448" w:rsidP="00517860">
      <w:pPr>
        <w:jc w:val="both"/>
        <w:rPr>
          <w:rFonts w:ascii="Arial" w:eastAsia="Calibri" w:hAnsi="Arial" w:cs="Arial"/>
          <w:sz w:val="22"/>
          <w:szCs w:val="22"/>
          <w:lang w:eastAsia="en-US"/>
        </w:rPr>
      </w:pPr>
      <w:r w:rsidRPr="008369E9">
        <w:rPr>
          <w:rFonts w:ascii="Arial" w:eastAsia="Calibri" w:hAnsi="Arial" w:cs="Arial"/>
          <w:b/>
          <w:sz w:val="22"/>
          <w:szCs w:val="22"/>
          <w:lang w:eastAsia="en-US"/>
        </w:rPr>
        <w:t>ART</w:t>
      </w:r>
      <w:r w:rsidR="00FB6A55">
        <w:rPr>
          <w:rFonts w:ascii="Arial" w:eastAsia="Calibri" w:hAnsi="Arial" w:cs="Arial"/>
          <w:b/>
          <w:sz w:val="22"/>
          <w:szCs w:val="22"/>
          <w:lang w:eastAsia="en-US"/>
        </w:rPr>
        <w:t>Í</w:t>
      </w:r>
      <w:r w:rsidRPr="008369E9">
        <w:rPr>
          <w:rFonts w:ascii="Arial" w:eastAsia="Calibri" w:hAnsi="Arial" w:cs="Arial"/>
          <w:b/>
          <w:sz w:val="22"/>
          <w:szCs w:val="22"/>
          <w:lang w:eastAsia="en-US"/>
        </w:rPr>
        <w:t xml:space="preserve">CULO </w:t>
      </w:r>
      <w:r w:rsidR="00B5547F">
        <w:rPr>
          <w:rFonts w:ascii="Arial" w:eastAsia="Calibri" w:hAnsi="Arial" w:cs="Arial"/>
          <w:b/>
          <w:sz w:val="22"/>
          <w:szCs w:val="22"/>
          <w:lang w:eastAsia="en-US"/>
        </w:rPr>
        <w:t>3</w:t>
      </w:r>
      <w:r>
        <w:rPr>
          <w:rFonts w:ascii="Arial" w:eastAsia="Calibri" w:hAnsi="Arial" w:cs="Arial"/>
          <w:b/>
          <w:sz w:val="22"/>
          <w:szCs w:val="22"/>
          <w:lang w:eastAsia="en-US"/>
        </w:rPr>
        <w:t xml:space="preserve">. </w:t>
      </w:r>
      <w:r w:rsidR="00517860" w:rsidRPr="008369E9">
        <w:rPr>
          <w:rFonts w:ascii="Arial" w:eastAsia="Calibri" w:hAnsi="Arial" w:cs="Arial"/>
          <w:b/>
          <w:sz w:val="22"/>
          <w:szCs w:val="22"/>
          <w:lang w:eastAsia="en-US"/>
        </w:rPr>
        <w:t xml:space="preserve">DEFINICIONES. </w:t>
      </w:r>
      <w:r w:rsidR="00517860" w:rsidRPr="008369E9">
        <w:rPr>
          <w:rFonts w:ascii="Arial" w:eastAsia="Calibri" w:hAnsi="Arial" w:cs="Arial"/>
          <w:sz w:val="22"/>
          <w:szCs w:val="22"/>
          <w:lang w:eastAsia="en-US"/>
        </w:rPr>
        <w:t xml:space="preserve">Para efectos de la aplicación de la presente </w:t>
      </w:r>
      <w:r w:rsidR="00CF30A4">
        <w:rPr>
          <w:rFonts w:ascii="Arial" w:eastAsia="Calibri" w:hAnsi="Arial" w:cs="Arial"/>
          <w:sz w:val="22"/>
          <w:szCs w:val="22"/>
          <w:lang w:eastAsia="en-US"/>
        </w:rPr>
        <w:t>L</w:t>
      </w:r>
      <w:r w:rsidR="00517860" w:rsidRPr="008369E9">
        <w:rPr>
          <w:rFonts w:ascii="Arial" w:eastAsia="Calibri" w:hAnsi="Arial" w:cs="Arial"/>
          <w:sz w:val="22"/>
          <w:szCs w:val="22"/>
          <w:lang w:eastAsia="en-US"/>
        </w:rPr>
        <w:t>ey se establecen las siguientes definiciones:</w:t>
      </w:r>
    </w:p>
    <w:p w:rsidR="000E509B" w:rsidRPr="008369E9" w:rsidRDefault="000E509B" w:rsidP="00517860">
      <w:pPr>
        <w:jc w:val="both"/>
        <w:rPr>
          <w:rFonts w:ascii="Arial" w:eastAsia="Calibri" w:hAnsi="Arial" w:cs="Arial"/>
          <w:sz w:val="22"/>
          <w:szCs w:val="22"/>
          <w:lang w:eastAsia="en-US"/>
        </w:rPr>
      </w:pPr>
    </w:p>
    <w:p w:rsidR="00F42AB6" w:rsidRDefault="00F42AB6" w:rsidP="00517860">
      <w:pPr>
        <w:jc w:val="both"/>
        <w:rPr>
          <w:rFonts w:ascii="Arial" w:eastAsia="Calibri" w:hAnsi="Arial" w:cs="Arial"/>
          <w:sz w:val="22"/>
          <w:szCs w:val="22"/>
          <w:lang w:eastAsia="en-US"/>
        </w:rPr>
      </w:pPr>
      <w:r w:rsidRPr="00BB7EF5">
        <w:rPr>
          <w:rFonts w:ascii="Arial" w:eastAsia="Calibri" w:hAnsi="Arial" w:cs="Arial"/>
          <w:b/>
          <w:sz w:val="22"/>
          <w:szCs w:val="22"/>
          <w:lang w:eastAsia="en-US"/>
        </w:rPr>
        <w:t xml:space="preserve">ABASTECIMIENTO DE ALIMENTOS </w:t>
      </w:r>
      <w:r>
        <w:rPr>
          <w:rFonts w:ascii="Arial" w:eastAsia="Calibri" w:hAnsi="Arial" w:cs="Arial"/>
          <w:b/>
          <w:sz w:val="22"/>
          <w:szCs w:val="22"/>
          <w:lang w:eastAsia="en-US"/>
        </w:rPr>
        <w:t>CON ENFOQUE DIFERENCIAL:</w:t>
      </w:r>
      <w:r w:rsidRPr="00D95639">
        <w:rPr>
          <w:rFonts w:ascii="Arial" w:eastAsia="Calibri" w:hAnsi="Arial" w:cs="Arial"/>
          <w:sz w:val="22"/>
          <w:szCs w:val="22"/>
          <w:lang w:eastAsia="en-US"/>
        </w:rPr>
        <w:t xml:space="preserve"> </w:t>
      </w:r>
      <w:r>
        <w:rPr>
          <w:rFonts w:ascii="Arial" w:eastAsia="Calibri" w:hAnsi="Arial" w:cs="Arial"/>
          <w:sz w:val="22"/>
          <w:szCs w:val="22"/>
          <w:lang w:eastAsia="en-US"/>
        </w:rPr>
        <w:t xml:space="preserve">Conformación de la minuta de alimentos basada en el </w:t>
      </w:r>
      <w:r w:rsidRPr="00D95639">
        <w:rPr>
          <w:rFonts w:ascii="Arial" w:eastAsia="Calibri" w:hAnsi="Arial" w:cs="Arial"/>
          <w:sz w:val="22"/>
          <w:szCs w:val="22"/>
          <w:lang w:eastAsia="en-US"/>
        </w:rPr>
        <w:t>reconoc</w:t>
      </w:r>
      <w:r>
        <w:rPr>
          <w:rFonts w:ascii="Arial" w:eastAsia="Calibri" w:hAnsi="Arial" w:cs="Arial"/>
          <w:sz w:val="22"/>
          <w:szCs w:val="22"/>
          <w:lang w:eastAsia="en-US"/>
        </w:rPr>
        <w:t>imiento de</w:t>
      </w:r>
      <w:r w:rsidRPr="00D95639">
        <w:rPr>
          <w:rFonts w:ascii="Arial" w:eastAsia="Calibri" w:hAnsi="Arial" w:cs="Arial"/>
          <w:sz w:val="22"/>
          <w:szCs w:val="22"/>
          <w:lang w:eastAsia="en-US"/>
        </w:rPr>
        <w:t xml:space="preserve"> las particularidades de cada región, la disponibilidad de alimentos, los hábitos y costumbres alimentarias, entre otros, propiciando de esta manera el respeto </w:t>
      </w:r>
      <w:r>
        <w:rPr>
          <w:rFonts w:ascii="Arial" w:eastAsia="Calibri" w:hAnsi="Arial" w:cs="Arial"/>
          <w:sz w:val="22"/>
          <w:szCs w:val="22"/>
          <w:lang w:eastAsia="en-US"/>
        </w:rPr>
        <w:t>a</w:t>
      </w:r>
      <w:r w:rsidRPr="00D95639">
        <w:rPr>
          <w:rFonts w:ascii="Arial" w:eastAsia="Calibri" w:hAnsi="Arial" w:cs="Arial"/>
          <w:sz w:val="22"/>
          <w:szCs w:val="22"/>
          <w:lang w:eastAsia="en-US"/>
        </w:rPr>
        <w:t xml:space="preserve"> las diferencias culturales, especialmente de la población que pertenece a algún grupo étnico</w:t>
      </w:r>
      <w:r>
        <w:rPr>
          <w:rFonts w:ascii="Arial" w:eastAsia="Calibri" w:hAnsi="Arial" w:cs="Arial"/>
          <w:sz w:val="22"/>
          <w:szCs w:val="22"/>
          <w:lang w:eastAsia="en-US"/>
        </w:rPr>
        <w:t xml:space="preserve">, en concordancia con la normatividad sanitaria que se establezca. </w:t>
      </w:r>
    </w:p>
    <w:p w:rsidR="00F42AB6" w:rsidRDefault="00F42AB6" w:rsidP="00517860">
      <w:pPr>
        <w:jc w:val="both"/>
        <w:rPr>
          <w:rFonts w:ascii="Arial" w:eastAsia="Calibri" w:hAnsi="Arial" w:cs="Arial"/>
          <w:sz w:val="22"/>
          <w:szCs w:val="22"/>
          <w:lang w:eastAsia="en-US"/>
        </w:rPr>
      </w:pPr>
    </w:p>
    <w:p w:rsidR="00F42AB6" w:rsidRDefault="00F42AB6" w:rsidP="00517860">
      <w:pPr>
        <w:autoSpaceDE w:val="0"/>
        <w:autoSpaceDN w:val="0"/>
        <w:adjustRightInd w:val="0"/>
        <w:jc w:val="both"/>
        <w:rPr>
          <w:rFonts w:ascii="Arial" w:eastAsiaTheme="minorHAnsi" w:hAnsi="Arial" w:cs="Arial"/>
          <w:sz w:val="22"/>
          <w:szCs w:val="22"/>
          <w:shd w:val="clear" w:color="auto" w:fill="FFFFFF" w:themeFill="background1"/>
          <w:lang w:val="es-CO" w:eastAsia="en-US"/>
        </w:rPr>
      </w:pPr>
      <w:r>
        <w:rPr>
          <w:rFonts w:ascii="Arial" w:eastAsia="SimSun" w:hAnsi="Arial" w:cs="Arial"/>
          <w:b/>
          <w:sz w:val="22"/>
          <w:szCs w:val="22"/>
          <w:lang w:val="es-CO" w:eastAsia="zh-CN"/>
        </w:rPr>
        <w:t xml:space="preserve">AGRICULTURA CAMPESINA, FAMILIAR Y COMUNITARIA - </w:t>
      </w:r>
      <w:r w:rsidRPr="003E69E3">
        <w:rPr>
          <w:rFonts w:ascii="Arial" w:eastAsia="SimSun" w:hAnsi="Arial" w:cs="Arial"/>
          <w:b/>
          <w:sz w:val="22"/>
          <w:szCs w:val="22"/>
          <w:lang w:val="es-CO" w:eastAsia="zh-CN"/>
        </w:rPr>
        <w:t>ACFC</w:t>
      </w:r>
      <w:r>
        <w:rPr>
          <w:rFonts w:ascii="Arial" w:eastAsia="SimSun" w:hAnsi="Arial" w:cs="Arial"/>
          <w:b/>
          <w:sz w:val="22"/>
          <w:szCs w:val="22"/>
          <w:lang w:val="es-CO" w:eastAsia="zh-CN"/>
        </w:rPr>
        <w:t xml:space="preserve">: </w:t>
      </w:r>
      <w:r w:rsidRPr="00E14C42">
        <w:rPr>
          <w:rFonts w:ascii="Arial" w:eastAsiaTheme="minorHAnsi" w:hAnsi="Arial" w:cs="Arial"/>
          <w:sz w:val="22"/>
          <w:szCs w:val="22"/>
          <w:shd w:val="clear" w:color="auto" w:fill="FFFFFF" w:themeFill="background1"/>
          <w:lang w:val="es-CO" w:eastAsia="en-US"/>
        </w:rPr>
        <w:t>Sistema</w:t>
      </w:r>
      <w:r>
        <w:rPr>
          <w:rFonts w:ascii="Arial" w:eastAsiaTheme="minorHAnsi" w:hAnsi="Arial" w:cs="Arial"/>
          <w:sz w:val="22"/>
          <w:szCs w:val="22"/>
          <w:shd w:val="clear" w:color="auto" w:fill="FFFFFF" w:themeFill="background1"/>
          <w:lang w:val="es-CO" w:eastAsia="en-US"/>
        </w:rPr>
        <w:t xml:space="preserve"> de producción y organización gestionado y operado por mujeres, hombres, familias, y comunidades campesinas, indígenas, negras, afrodescendientes, raizales y palanqueras que conviven en los territorios rurales del país. En este </w:t>
      </w:r>
      <w:r w:rsidR="007661D5">
        <w:rPr>
          <w:rFonts w:ascii="Arial" w:eastAsiaTheme="minorHAnsi" w:hAnsi="Arial" w:cs="Arial"/>
          <w:sz w:val="22"/>
          <w:szCs w:val="22"/>
          <w:shd w:val="clear" w:color="auto" w:fill="FFFFFF" w:themeFill="background1"/>
          <w:lang w:val="es-CO" w:eastAsia="en-US"/>
        </w:rPr>
        <w:t>sistema se</w:t>
      </w:r>
      <w:r>
        <w:rPr>
          <w:rFonts w:ascii="Arial" w:eastAsiaTheme="minorHAnsi" w:hAnsi="Arial" w:cs="Arial"/>
          <w:sz w:val="22"/>
          <w:szCs w:val="22"/>
          <w:shd w:val="clear" w:color="auto" w:fill="FFFFFF" w:themeFill="background1"/>
          <w:lang w:val="es-CO" w:eastAsia="en-US"/>
        </w:rPr>
        <w:t xml:space="preserve"> desarrollan </w:t>
      </w:r>
      <w:r w:rsidR="007661D5">
        <w:rPr>
          <w:rFonts w:ascii="Arial" w:eastAsiaTheme="minorHAnsi" w:hAnsi="Arial" w:cs="Arial"/>
          <w:sz w:val="22"/>
          <w:szCs w:val="22"/>
          <w:shd w:val="clear" w:color="auto" w:fill="FFFFFF" w:themeFill="background1"/>
          <w:lang w:val="es-CO" w:eastAsia="en-US"/>
        </w:rPr>
        <w:t>principalmente actividades</w:t>
      </w:r>
      <w:r>
        <w:rPr>
          <w:rFonts w:ascii="Arial" w:eastAsiaTheme="minorHAnsi" w:hAnsi="Arial" w:cs="Arial"/>
          <w:sz w:val="22"/>
          <w:szCs w:val="22"/>
          <w:shd w:val="clear" w:color="auto" w:fill="FFFFFF" w:themeFill="background1"/>
          <w:lang w:val="es-CO" w:eastAsia="en-US"/>
        </w:rPr>
        <w:t xml:space="preserve"> de producción, transformación y </w:t>
      </w:r>
      <w:r w:rsidR="007661D5">
        <w:rPr>
          <w:rFonts w:ascii="Arial" w:eastAsiaTheme="minorHAnsi" w:hAnsi="Arial" w:cs="Arial"/>
          <w:sz w:val="22"/>
          <w:szCs w:val="22"/>
          <w:shd w:val="clear" w:color="auto" w:fill="FFFFFF" w:themeFill="background1"/>
          <w:lang w:val="es-CO" w:eastAsia="en-US"/>
        </w:rPr>
        <w:t>comercialización de</w:t>
      </w:r>
      <w:r>
        <w:rPr>
          <w:rFonts w:ascii="Arial" w:eastAsiaTheme="minorHAnsi" w:hAnsi="Arial" w:cs="Arial"/>
          <w:sz w:val="22"/>
          <w:szCs w:val="22"/>
          <w:shd w:val="clear" w:color="auto" w:fill="FFFFFF" w:themeFill="background1"/>
          <w:lang w:val="es-CO" w:eastAsia="en-US"/>
        </w:rPr>
        <w:t xml:space="preserve"> bienes y </w:t>
      </w:r>
      <w:r w:rsidR="007661D5">
        <w:rPr>
          <w:rFonts w:ascii="Arial" w:eastAsiaTheme="minorHAnsi" w:hAnsi="Arial" w:cs="Arial"/>
          <w:sz w:val="22"/>
          <w:szCs w:val="22"/>
          <w:shd w:val="clear" w:color="auto" w:fill="FFFFFF" w:themeFill="background1"/>
          <w:lang w:val="es-CO" w:eastAsia="en-US"/>
        </w:rPr>
        <w:t>servicios agrícolas</w:t>
      </w:r>
      <w:r>
        <w:rPr>
          <w:rFonts w:ascii="Arial" w:eastAsiaTheme="minorHAnsi" w:hAnsi="Arial" w:cs="Arial"/>
          <w:sz w:val="22"/>
          <w:szCs w:val="22"/>
          <w:shd w:val="clear" w:color="auto" w:fill="FFFFFF" w:themeFill="background1"/>
          <w:lang w:val="es-CO" w:eastAsia="en-US"/>
        </w:rPr>
        <w:t xml:space="preserve">, pecuarios, pesqueros, acuícolas y silvícolas; que suelen complementarse con actividades no agropecuarias. Esta </w:t>
      </w:r>
      <w:r w:rsidR="007661D5">
        <w:rPr>
          <w:rFonts w:ascii="Arial" w:eastAsiaTheme="minorHAnsi" w:hAnsi="Arial" w:cs="Arial"/>
          <w:sz w:val="22"/>
          <w:szCs w:val="22"/>
          <w:shd w:val="clear" w:color="auto" w:fill="FFFFFF" w:themeFill="background1"/>
          <w:lang w:val="es-CO" w:eastAsia="en-US"/>
        </w:rPr>
        <w:t>diversificación de</w:t>
      </w:r>
      <w:r>
        <w:rPr>
          <w:rFonts w:ascii="Arial" w:eastAsiaTheme="minorHAnsi" w:hAnsi="Arial" w:cs="Arial"/>
          <w:sz w:val="22"/>
          <w:szCs w:val="22"/>
          <w:shd w:val="clear" w:color="auto" w:fill="FFFFFF" w:themeFill="background1"/>
          <w:lang w:val="es-CO" w:eastAsia="en-US"/>
        </w:rPr>
        <w:t xml:space="preserve"> actividades y medios de </w:t>
      </w:r>
      <w:r w:rsidR="007661D5">
        <w:rPr>
          <w:rFonts w:ascii="Arial" w:eastAsiaTheme="minorHAnsi" w:hAnsi="Arial" w:cs="Arial"/>
          <w:sz w:val="22"/>
          <w:szCs w:val="22"/>
          <w:shd w:val="clear" w:color="auto" w:fill="FFFFFF" w:themeFill="background1"/>
          <w:lang w:val="es-CO" w:eastAsia="en-US"/>
        </w:rPr>
        <w:t>vida se</w:t>
      </w:r>
      <w:r>
        <w:rPr>
          <w:rFonts w:ascii="Arial" w:eastAsiaTheme="minorHAnsi" w:hAnsi="Arial" w:cs="Arial"/>
          <w:sz w:val="22"/>
          <w:szCs w:val="22"/>
          <w:shd w:val="clear" w:color="auto" w:fill="FFFFFF" w:themeFill="background1"/>
          <w:lang w:val="es-CO" w:eastAsia="en-US"/>
        </w:rPr>
        <w:t xml:space="preserve"> realiza predominantemente </w:t>
      </w:r>
      <w:r w:rsidR="007661D5">
        <w:rPr>
          <w:rFonts w:ascii="Arial" w:eastAsiaTheme="minorHAnsi" w:hAnsi="Arial" w:cs="Arial"/>
          <w:sz w:val="22"/>
          <w:szCs w:val="22"/>
          <w:shd w:val="clear" w:color="auto" w:fill="FFFFFF" w:themeFill="background1"/>
          <w:lang w:val="es-CO" w:eastAsia="en-US"/>
        </w:rPr>
        <w:t>mediante la</w:t>
      </w:r>
      <w:r>
        <w:rPr>
          <w:rFonts w:ascii="Arial" w:eastAsiaTheme="minorHAnsi" w:hAnsi="Arial" w:cs="Arial"/>
          <w:sz w:val="22"/>
          <w:szCs w:val="22"/>
          <w:shd w:val="clear" w:color="auto" w:fill="FFFFFF" w:themeFill="background1"/>
          <w:lang w:val="es-CO" w:eastAsia="en-US"/>
        </w:rPr>
        <w:t xml:space="preserve"> gestión y el trabajo familiar, asociativo o comunitario, aunque también puede emplearse mano de obra contratada. El territorio y los actores que gestionan este sistema están estrechamente vinculados y evolucionan conjuntamente, combinando funciones económicas, sociales, ecológicas, políticas y culturales.</w:t>
      </w:r>
    </w:p>
    <w:p w:rsidR="000E509B" w:rsidRDefault="000E509B" w:rsidP="00517860">
      <w:pPr>
        <w:autoSpaceDE w:val="0"/>
        <w:autoSpaceDN w:val="0"/>
        <w:adjustRightInd w:val="0"/>
        <w:jc w:val="both"/>
        <w:rPr>
          <w:rFonts w:ascii="Arial" w:eastAsiaTheme="minorHAnsi" w:hAnsi="Arial" w:cs="Arial"/>
          <w:sz w:val="22"/>
          <w:szCs w:val="22"/>
          <w:shd w:val="clear" w:color="auto" w:fill="FFFFFF" w:themeFill="background1"/>
          <w:lang w:val="es-CO" w:eastAsia="en-US"/>
        </w:rPr>
      </w:pPr>
    </w:p>
    <w:p w:rsidR="000E509B" w:rsidRPr="000E509B" w:rsidRDefault="000E509B" w:rsidP="000E509B">
      <w:pPr>
        <w:pStyle w:val="xmsonormal"/>
        <w:jc w:val="both"/>
        <w:rPr>
          <w:rFonts w:ascii="Arial" w:hAnsi="Arial" w:cs="Arial"/>
          <w:sz w:val="22"/>
          <w:szCs w:val="22"/>
          <w:shd w:val="clear" w:color="auto" w:fill="FFFFFF" w:themeFill="background1"/>
          <w:lang w:eastAsia="en-US"/>
        </w:rPr>
      </w:pPr>
      <w:r w:rsidRPr="000E509B">
        <w:rPr>
          <w:rFonts w:ascii="Arial" w:eastAsia="SimSun" w:hAnsi="Arial" w:cs="Arial"/>
          <w:b/>
          <w:sz w:val="22"/>
          <w:szCs w:val="22"/>
          <w:lang w:eastAsia="zh-CN"/>
        </w:rPr>
        <w:t>AGROECOLOGÍA</w:t>
      </w:r>
      <w:r>
        <w:rPr>
          <w:rFonts w:ascii="Calibri" w:hAnsi="Calibri" w:cs="Calibri"/>
          <w:b/>
          <w:bCs/>
          <w:color w:val="4472C4"/>
        </w:rPr>
        <w:t xml:space="preserve">: </w:t>
      </w:r>
      <w:r w:rsidRPr="000E509B">
        <w:rPr>
          <w:rFonts w:ascii="Arial" w:hAnsi="Arial" w:cs="Arial"/>
          <w:sz w:val="22"/>
          <w:szCs w:val="22"/>
          <w:shd w:val="clear" w:color="auto" w:fill="FFFFFF" w:themeFill="background1"/>
          <w:lang w:eastAsia="en-US"/>
        </w:rPr>
        <w:t>Es una disciplina científica, un conjunto de prácticas y un movimiento social. Como ciencia, estudia las interacciones ecológicas de los diferentes componentes del agroecosistema, como conjunto de prácticas, busca sistemas agroalimentarios sostenibles que optimicen y estabilicen la producción, y que se basen tanto en los conocimientos locales y tradicionales como en los de la ciencia moderna y como movimiento social, impulsa la multifuncionalidad y sostenibilidad de la agricultura, promueve la justicia social, nutre la identidad y la cultura, y refuerza la viabilidad</w:t>
      </w:r>
      <w:r>
        <w:rPr>
          <w:rFonts w:ascii="Arial" w:hAnsi="Arial" w:cs="Arial"/>
          <w:sz w:val="22"/>
          <w:szCs w:val="22"/>
          <w:shd w:val="clear" w:color="auto" w:fill="FFFFFF" w:themeFill="background1"/>
          <w:lang w:eastAsia="en-US"/>
        </w:rPr>
        <w:t xml:space="preserve"> económica de las zonas rurales.</w:t>
      </w:r>
    </w:p>
    <w:p w:rsidR="000E509B" w:rsidRDefault="000E509B" w:rsidP="00517860">
      <w:pPr>
        <w:autoSpaceDE w:val="0"/>
        <w:autoSpaceDN w:val="0"/>
        <w:adjustRightInd w:val="0"/>
        <w:jc w:val="both"/>
        <w:rPr>
          <w:rFonts w:ascii="Arial" w:eastAsiaTheme="minorHAnsi" w:hAnsi="Arial" w:cs="Arial"/>
          <w:sz w:val="22"/>
          <w:szCs w:val="22"/>
          <w:shd w:val="clear" w:color="auto" w:fill="FFFFFF" w:themeFill="background1"/>
          <w:lang w:val="es-CO" w:eastAsia="en-US"/>
        </w:rPr>
      </w:pPr>
    </w:p>
    <w:p w:rsidR="00F42AB6" w:rsidRDefault="00F42AB6" w:rsidP="00517860">
      <w:pPr>
        <w:autoSpaceDE w:val="0"/>
        <w:autoSpaceDN w:val="0"/>
        <w:adjustRightInd w:val="0"/>
        <w:jc w:val="both"/>
        <w:rPr>
          <w:rFonts w:ascii="Arial" w:eastAsiaTheme="minorHAnsi" w:hAnsi="Arial" w:cs="Arial"/>
          <w:sz w:val="22"/>
          <w:szCs w:val="22"/>
          <w:shd w:val="clear" w:color="auto" w:fill="FFFFFF" w:themeFill="background1"/>
          <w:lang w:val="es-CO" w:eastAsia="en-US"/>
        </w:rPr>
      </w:pPr>
    </w:p>
    <w:p w:rsidR="00F42AB6" w:rsidRDefault="00F42AB6" w:rsidP="00517860">
      <w:pPr>
        <w:autoSpaceDE w:val="0"/>
        <w:autoSpaceDN w:val="0"/>
        <w:adjustRightInd w:val="0"/>
        <w:jc w:val="both"/>
        <w:rPr>
          <w:rFonts w:ascii="Arial" w:eastAsia="Calibri" w:hAnsi="Arial" w:cs="Arial"/>
          <w:sz w:val="22"/>
          <w:szCs w:val="22"/>
          <w:lang w:eastAsia="en-US"/>
        </w:rPr>
      </w:pPr>
      <w:r w:rsidRPr="00E2526E">
        <w:rPr>
          <w:rFonts w:ascii="Arial" w:eastAsia="Calibri" w:hAnsi="Arial" w:cs="Arial"/>
          <w:b/>
          <w:sz w:val="22"/>
          <w:szCs w:val="22"/>
          <w:lang w:eastAsia="en-US"/>
        </w:rPr>
        <w:t>CIRCUITOS CORTOS DE COMERCIALIZACIÓN:</w:t>
      </w:r>
      <w:r w:rsidRPr="00E2526E">
        <w:rPr>
          <w:rFonts w:ascii="Arial" w:eastAsia="Calibri" w:hAnsi="Arial" w:cs="Arial"/>
          <w:sz w:val="22"/>
          <w:szCs w:val="22"/>
          <w:lang w:eastAsia="en-US"/>
        </w:rPr>
        <w:t xml:space="preserve"> Forma de comercio basada en la venta directa de productos frescos o de temporada, sin intermediario o reduciendo al mínimo la intermediación entre productores y consumidores. </w:t>
      </w:r>
    </w:p>
    <w:p w:rsidR="00F42AB6" w:rsidRDefault="00F42AB6" w:rsidP="00517860">
      <w:pPr>
        <w:autoSpaceDE w:val="0"/>
        <w:autoSpaceDN w:val="0"/>
        <w:adjustRightInd w:val="0"/>
        <w:jc w:val="both"/>
        <w:rPr>
          <w:rFonts w:ascii="Arial" w:eastAsia="Calibri" w:hAnsi="Arial" w:cs="Arial"/>
          <w:sz w:val="22"/>
          <w:szCs w:val="22"/>
          <w:lang w:eastAsia="en-US"/>
        </w:rPr>
      </w:pPr>
    </w:p>
    <w:p w:rsidR="00F42AB6" w:rsidRDefault="00F42AB6" w:rsidP="00EF60E8">
      <w:pPr>
        <w:autoSpaceDE w:val="0"/>
        <w:autoSpaceDN w:val="0"/>
        <w:adjustRightInd w:val="0"/>
        <w:jc w:val="both"/>
        <w:rPr>
          <w:rFonts w:ascii="Arial" w:eastAsia="Calibri" w:hAnsi="Arial" w:cs="Arial"/>
          <w:sz w:val="22"/>
          <w:szCs w:val="22"/>
          <w:lang w:eastAsia="en-US"/>
        </w:rPr>
      </w:pPr>
      <w:r>
        <w:rPr>
          <w:rFonts w:ascii="Arial" w:eastAsia="Calibri" w:hAnsi="Arial" w:cs="Arial"/>
          <w:b/>
          <w:sz w:val="22"/>
          <w:szCs w:val="22"/>
          <w:lang w:eastAsia="en-US"/>
        </w:rPr>
        <w:t>COMERCIO JUSTO:</w:t>
      </w:r>
      <w:r w:rsidRPr="00EF60E8">
        <w:t xml:space="preserve"> </w:t>
      </w:r>
      <w:r>
        <w:rPr>
          <w:rFonts w:ascii="Arial" w:eastAsia="Calibri" w:hAnsi="Arial" w:cs="Arial"/>
          <w:sz w:val="22"/>
          <w:szCs w:val="22"/>
          <w:lang w:eastAsia="en-US"/>
        </w:rPr>
        <w:t xml:space="preserve">Es aquel </w:t>
      </w:r>
      <w:r w:rsidRPr="004C6B81">
        <w:rPr>
          <w:rFonts w:ascii="Arial" w:eastAsia="Calibri" w:hAnsi="Arial" w:cs="Arial"/>
          <w:sz w:val="22"/>
          <w:szCs w:val="22"/>
          <w:lang w:eastAsia="en-US"/>
        </w:rPr>
        <w:t>que favorece las redes y la organización de</w:t>
      </w:r>
      <w:r>
        <w:rPr>
          <w:rFonts w:ascii="Arial" w:eastAsia="Calibri" w:hAnsi="Arial" w:cs="Arial"/>
          <w:sz w:val="22"/>
          <w:szCs w:val="22"/>
          <w:lang w:eastAsia="en-US"/>
        </w:rPr>
        <w:t xml:space="preserve"> </w:t>
      </w:r>
      <w:r w:rsidRPr="004C6B81">
        <w:rPr>
          <w:rFonts w:ascii="Arial" w:eastAsia="Calibri" w:hAnsi="Arial" w:cs="Arial"/>
          <w:sz w:val="22"/>
          <w:szCs w:val="22"/>
          <w:lang w:eastAsia="en-US"/>
        </w:rPr>
        <w:t>productores locales, permite valorar el trabajo y la protección del medioambiente y genera</w:t>
      </w:r>
      <w:r>
        <w:rPr>
          <w:rFonts w:ascii="Arial" w:eastAsia="Calibri" w:hAnsi="Arial" w:cs="Arial"/>
          <w:sz w:val="22"/>
          <w:szCs w:val="22"/>
          <w:lang w:eastAsia="en-US"/>
        </w:rPr>
        <w:t xml:space="preserve"> </w:t>
      </w:r>
      <w:r w:rsidRPr="004C6B81">
        <w:rPr>
          <w:rFonts w:ascii="Arial" w:eastAsia="Calibri" w:hAnsi="Arial" w:cs="Arial"/>
          <w:sz w:val="22"/>
          <w:szCs w:val="22"/>
          <w:lang w:eastAsia="en-US"/>
        </w:rPr>
        <w:t>responsabilidad de los consumidores al momento de la compra, permitiendo relaciones más</w:t>
      </w:r>
      <w:r>
        <w:rPr>
          <w:rFonts w:ascii="Arial" w:eastAsia="Calibri" w:hAnsi="Arial" w:cs="Arial"/>
          <w:sz w:val="22"/>
          <w:szCs w:val="22"/>
          <w:lang w:eastAsia="en-US"/>
        </w:rPr>
        <w:t xml:space="preserve"> </w:t>
      </w:r>
      <w:r w:rsidRPr="004C6B81">
        <w:rPr>
          <w:rFonts w:ascii="Arial" w:eastAsia="Calibri" w:hAnsi="Arial" w:cs="Arial"/>
          <w:sz w:val="22"/>
          <w:szCs w:val="22"/>
          <w:lang w:eastAsia="en-US"/>
        </w:rPr>
        <w:t>solidaria</w:t>
      </w:r>
      <w:r>
        <w:rPr>
          <w:rFonts w:ascii="Arial" w:eastAsia="Calibri" w:hAnsi="Arial" w:cs="Arial"/>
          <w:sz w:val="22"/>
          <w:szCs w:val="22"/>
          <w:lang w:eastAsia="en-US"/>
        </w:rPr>
        <w:t xml:space="preserve">s entre éstos y los productores. </w:t>
      </w:r>
      <w:r w:rsidRPr="004C6B81">
        <w:rPr>
          <w:rFonts w:ascii="Arial" w:eastAsia="Calibri" w:hAnsi="Arial" w:cs="Arial"/>
          <w:sz w:val="22"/>
          <w:szCs w:val="22"/>
          <w:lang w:eastAsia="en-US"/>
        </w:rPr>
        <w:t>Los principios del comercio justo están</w:t>
      </w:r>
      <w:r>
        <w:rPr>
          <w:rFonts w:ascii="Arial" w:eastAsia="Calibri" w:hAnsi="Arial" w:cs="Arial"/>
          <w:sz w:val="22"/>
          <w:szCs w:val="22"/>
          <w:lang w:eastAsia="en-US"/>
        </w:rPr>
        <w:t xml:space="preserve"> </w:t>
      </w:r>
      <w:r w:rsidRPr="004C6B81">
        <w:rPr>
          <w:rFonts w:ascii="Arial" w:eastAsia="Calibri" w:hAnsi="Arial" w:cs="Arial"/>
          <w:sz w:val="22"/>
          <w:szCs w:val="22"/>
          <w:lang w:eastAsia="en-US"/>
        </w:rPr>
        <w:t>relacionados con la soberanía alimentaria que se define</w:t>
      </w:r>
      <w:r>
        <w:rPr>
          <w:rFonts w:ascii="Arial" w:eastAsia="Calibri" w:hAnsi="Arial" w:cs="Arial"/>
          <w:sz w:val="22"/>
          <w:szCs w:val="22"/>
          <w:lang w:eastAsia="en-US"/>
        </w:rPr>
        <w:t xml:space="preserve"> </w:t>
      </w:r>
      <w:r w:rsidRPr="004C6B81">
        <w:rPr>
          <w:rFonts w:ascii="Arial" w:eastAsia="Calibri" w:hAnsi="Arial" w:cs="Arial"/>
          <w:sz w:val="22"/>
          <w:szCs w:val="22"/>
          <w:lang w:eastAsia="en-US"/>
        </w:rPr>
        <w:t>como el derecho de los pueblos a producir alimentos sanos y culturalmente adecuados, así como</w:t>
      </w:r>
      <w:r>
        <w:rPr>
          <w:rFonts w:ascii="Arial" w:eastAsia="Calibri" w:hAnsi="Arial" w:cs="Arial"/>
          <w:sz w:val="22"/>
          <w:szCs w:val="22"/>
          <w:lang w:eastAsia="en-US"/>
        </w:rPr>
        <w:t xml:space="preserve"> </w:t>
      </w:r>
      <w:r w:rsidRPr="004C6B81">
        <w:rPr>
          <w:rFonts w:ascii="Arial" w:eastAsia="Calibri" w:hAnsi="Arial" w:cs="Arial"/>
          <w:sz w:val="22"/>
          <w:szCs w:val="22"/>
          <w:lang w:eastAsia="en-US"/>
        </w:rPr>
        <w:t>su derecho a definir sus propios sistemas agrícolas y alimentarios.</w:t>
      </w:r>
      <w:r w:rsidRPr="00537912">
        <w:rPr>
          <w:rFonts w:ascii="Arial" w:eastAsia="Calibri" w:hAnsi="Arial" w:cs="Arial"/>
          <w:sz w:val="22"/>
          <w:szCs w:val="22"/>
          <w:lang w:eastAsia="en-US"/>
        </w:rPr>
        <w:t xml:space="preserve"> </w:t>
      </w:r>
      <w:r w:rsidRPr="0082581F">
        <w:rPr>
          <w:rFonts w:ascii="Arial" w:eastAsia="Calibri" w:hAnsi="Arial" w:cs="Arial"/>
          <w:sz w:val="22"/>
          <w:szCs w:val="22"/>
          <w:lang w:eastAsia="en-US"/>
        </w:rPr>
        <w:t>(Dogliotti, Gascón &amp;amp; Montagut, 2010)</w:t>
      </w:r>
      <w:r>
        <w:rPr>
          <w:rFonts w:ascii="Arial" w:eastAsia="Calibri" w:hAnsi="Arial" w:cs="Arial"/>
          <w:sz w:val="22"/>
          <w:szCs w:val="22"/>
          <w:lang w:eastAsia="en-US"/>
        </w:rPr>
        <w:t>.</w:t>
      </w:r>
    </w:p>
    <w:p w:rsidR="00F42AB6" w:rsidRPr="00EF60E8" w:rsidRDefault="00F42AB6" w:rsidP="00EF60E8">
      <w:pPr>
        <w:autoSpaceDE w:val="0"/>
        <w:autoSpaceDN w:val="0"/>
        <w:adjustRightInd w:val="0"/>
        <w:jc w:val="both"/>
        <w:rPr>
          <w:rFonts w:ascii="Arial" w:eastAsia="Calibri" w:hAnsi="Arial" w:cs="Arial"/>
          <w:sz w:val="22"/>
          <w:szCs w:val="22"/>
          <w:lang w:eastAsia="en-US"/>
        </w:rPr>
      </w:pPr>
    </w:p>
    <w:p w:rsidR="00F42AB6" w:rsidRDefault="00F42AB6" w:rsidP="00517860">
      <w:pPr>
        <w:jc w:val="both"/>
        <w:rPr>
          <w:rFonts w:ascii="Arial" w:eastAsia="Calibri" w:hAnsi="Arial" w:cs="Arial"/>
          <w:sz w:val="22"/>
          <w:szCs w:val="22"/>
          <w:lang w:eastAsia="en-US"/>
        </w:rPr>
      </w:pPr>
      <w:r w:rsidRPr="00E2526E">
        <w:rPr>
          <w:rFonts w:ascii="Arial" w:eastAsia="Calibri" w:hAnsi="Arial" w:cs="Arial"/>
          <w:b/>
          <w:sz w:val="22"/>
          <w:szCs w:val="22"/>
          <w:lang w:eastAsia="en-US"/>
        </w:rPr>
        <w:t>COMPRA LOCAL DE ALIMENTOS:</w:t>
      </w:r>
      <w:r w:rsidRPr="00E2526E">
        <w:rPr>
          <w:rFonts w:ascii="Arial" w:eastAsia="Calibri" w:hAnsi="Arial" w:cs="Arial"/>
          <w:sz w:val="22"/>
          <w:szCs w:val="22"/>
          <w:lang w:eastAsia="en-US"/>
        </w:rPr>
        <w:t xml:space="preserve"> Es la acción de adquirir uno o varios alimentos ofrecidos por una organización de la Agricultura Campesina, Familiar y Comunitaria legalmente constituida dentro de la zona geográfica para la compra local de alimentos</w:t>
      </w:r>
      <w:r>
        <w:rPr>
          <w:rFonts w:ascii="Arial" w:eastAsia="Calibri" w:hAnsi="Arial" w:cs="Arial"/>
          <w:sz w:val="22"/>
          <w:szCs w:val="22"/>
          <w:lang w:eastAsia="en-US"/>
        </w:rPr>
        <w:t xml:space="preserve"> que cumplan con los requisitos sanitarios en materia de calidad e inocuidad</w:t>
      </w:r>
      <w:r w:rsidRPr="00E2526E">
        <w:rPr>
          <w:rFonts w:ascii="Arial" w:eastAsia="Calibri" w:hAnsi="Arial" w:cs="Arial"/>
          <w:sz w:val="22"/>
          <w:szCs w:val="22"/>
          <w:lang w:eastAsia="en-US"/>
        </w:rPr>
        <w:t>.</w:t>
      </w:r>
    </w:p>
    <w:p w:rsidR="008A2679" w:rsidRDefault="008A2679" w:rsidP="00517860">
      <w:pPr>
        <w:jc w:val="both"/>
        <w:rPr>
          <w:rFonts w:ascii="Arial" w:eastAsia="Calibri" w:hAnsi="Arial" w:cs="Arial"/>
          <w:sz w:val="22"/>
          <w:szCs w:val="22"/>
          <w:lang w:eastAsia="en-US"/>
        </w:rPr>
      </w:pPr>
    </w:p>
    <w:p w:rsidR="00F42AB6" w:rsidRDefault="00F42AB6" w:rsidP="00517860">
      <w:pPr>
        <w:jc w:val="both"/>
        <w:rPr>
          <w:rFonts w:ascii="Arial" w:hAnsi="Arial" w:cs="Arial"/>
          <w:color w:val="000000"/>
          <w:sz w:val="22"/>
        </w:rPr>
      </w:pPr>
      <w:r w:rsidRPr="00FB14C2">
        <w:rPr>
          <w:rFonts w:ascii="Arial" w:eastAsia="Calibri" w:hAnsi="Arial" w:cs="Arial"/>
          <w:b/>
          <w:sz w:val="22"/>
          <w:szCs w:val="22"/>
          <w:lang w:eastAsia="en-US"/>
        </w:rPr>
        <w:t>ECONOM</w:t>
      </w:r>
      <w:r>
        <w:rPr>
          <w:rFonts w:ascii="Arial" w:eastAsia="Calibri" w:hAnsi="Arial" w:cs="Arial"/>
          <w:b/>
          <w:sz w:val="22"/>
          <w:szCs w:val="22"/>
          <w:lang w:eastAsia="en-US"/>
        </w:rPr>
        <w:t xml:space="preserve">IA SOLIDARIA: </w:t>
      </w:r>
      <w:r w:rsidRPr="00067756">
        <w:rPr>
          <w:rFonts w:ascii="Arial" w:hAnsi="Arial" w:cs="Arial"/>
          <w:color w:val="000000"/>
          <w:sz w:val="22"/>
        </w:rPr>
        <w:t>El Artículo 2 de la Ley 454 de 1998 define economía solidaria como el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p>
    <w:p w:rsidR="000E509B" w:rsidRDefault="000E509B" w:rsidP="00517860">
      <w:pPr>
        <w:jc w:val="both"/>
        <w:rPr>
          <w:rFonts w:ascii="Arial" w:eastAsia="Calibri" w:hAnsi="Arial" w:cs="Arial"/>
          <w:sz w:val="22"/>
          <w:szCs w:val="22"/>
          <w:lang w:eastAsia="en-US"/>
        </w:rPr>
      </w:pPr>
    </w:p>
    <w:p w:rsidR="00F42AB6" w:rsidRPr="00E2526E" w:rsidRDefault="00F42AB6" w:rsidP="00517860">
      <w:pPr>
        <w:autoSpaceDE w:val="0"/>
        <w:autoSpaceDN w:val="0"/>
        <w:adjustRightInd w:val="0"/>
        <w:jc w:val="both"/>
        <w:rPr>
          <w:rFonts w:ascii="Arial" w:eastAsia="Calibri" w:hAnsi="Arial" w:cs="Arial"/>
          <w:sz w:val="22"/>
          <w:szCs w:val="22"/>
          <w:lang w:eastAsia="en-US"/>
        </w:rPr>
      </w:pPr>
      <w:r w:rsidRPr="00E2526E">
        <w:rPr>
          <w:rFonts w:ascii="Arial" w:eastAsia="Calibri" w:hAnsi="Arial" w:cs="Arial"/>
          <w:b/>
          <w:sz w:val="22"/>
          <w:szCs w:val="22"/>
          <w:lang w:eastAsia="en-US"/>
        </w:rPr>
        <w:t xml:space="preserve">MERCADOS CAMPESINOS Y COMUNITARIOS: </w:t>
      </w:r>
      <w:r w:rsidRPr="00E2526E">
        <w:rPr>
          <w:rFonts w:ascii="Arial" w:eastAsia="Calibri" w:hAnsi="Arial" w:cs="Arial"/>
          <w:sz w:val="22"/>
          <w:szCs w:val="22"/>
          <w:lang w:eastAsia="en-US"/>
        </w:rPr>
        <w:t xml:space="preserve">Esquemas de comercialización de bienes  y servicios agropecuarios a nivel local caracterizados por: (I) Presencia  y gestión, de manera exclusiva o principal, por parte  de productores, agricultores campesinos, familiares y comunitarios y sus organizaciones solidarias; (II) ausencia o mínima intermediación (limitada a algunos productos  no disponibles localmente); (III) venta de productos frescos, de temporada y transformados. (IV) promoción de </w:t>
      </w:r>
      <w:r w:rsidR="007661D5" w:rsidRPr="00E2526E">
        <w:rPr>
          <w:rFonts w:ascii="Arial" w:eastAsia="Calibri" w:hAnsi="Arial" w:cs="Arial"/>
          <w:sz w:val="22"/>
          <w:szCs w:val="22"/>
          <w:lang w:eastAsia="en-US"/>
        </w:rPr>
        <w:t>alimentos y</w:t>
      </w:r>
      <w:r w:rsidRPr="00E2526E">
        <w:rPr>
          <w:rFonts w:ascii="Arial" w:eastAsia="Calibri" w:hAnsi="Arial" w:cs="Arial"/>
          <w:sz w:val="22"/>
          <w:szCs w:val="22"/>
          <w:lang w:eastAsia="en-US"/>
        </w:rPr>
        <w:t xml:space="preserve"> productos propios del territorio; (V) búsqueda de un precio justo tanto para el productor como para el consumidor; (VI) fomento de la producción agroecológica, orgánica y limpia. Estos esquemas de comercialización suelen operar en parques, escuelas y otros espacios públicos o comunitarios.</w:t>
      </w:r>
    </w:p>
    <w:p w:rsidR="00B93B44" w:rsidRDefault="00F42AB6" w:rsidP="00B93B44">
      <w:pPr>
        <w:spacing w:before="100" w:beforeAutospacing="1" w:after="100" w:afterAutospacing="1"/>
        <w:jc w:val="both"/>
        <w:rPr>
          <w:rFonts w:ascii="Arial" w:eastAsia="Calibri" w:hAnsi="Arial" w:cs="Arial"/>
          <w:sz w:val="22"/>
          <w:szCs w:val="22"/>
          <w:lang w:eastAsia="en-US"/>
        </w:rPr>
      </w:pPr>
      <w:r w:rsidRPr="00537912">
        <w:rPr>
          <w:rFonts w:ascii="Arial" w:eastAsia="Calibri" w:hAnsi="Arial" w:cs="Arial"/>
          <w:b/>
          <w:sz w:val="22"/>
          <w:szCs w:val="22"/>
          <w:lang w:eastAsia="en-US"/>
        </w:rPr>
        <w:t>SISTEMAS DE GARANTÍA DE LA CALIDAD</w:t>
      </w:r>
      <w:r w:rsidRPr="004C6B81">
        <w:rPr>
          <w:rFonts w:ascii="Arial" w:eastAsia="Calibri" w:hAnsi="Arial" w:cs="Arial"/>
          <w:sz w:val="22"/>
          <w:szCs w:val="22"/>
          <w:lang w:eastAsia="en-US"/>
        </w:rPr>
        <w:t>:</w:t>
      </w:r>
      <w:r w:rsidRPr="00EF60E8">
        <w:rPr>
          <w:rFonts w:ascii="Arial" w:eastAsia="Calibri" w:hAnsi="Arial" w:cs="Arial"/>
          <w:sz w:val="22"/>
          <w:szCs w:val="22"/>
          <w:lang w:eastAsia="en-US"/>
        </w:rPr>
        <w:t xml:space="preserve"> Conjunto organizado</w:t>
      </w:r>
      <w:r w:rsidRPr="00E2526E">
        <w:rPr>
          <w:rFonts w:ascii="Arial" w:eastAsia="Calibri" w:hAnsi="Arial" w:cs="Arial"/>
          <w:sz w:val="22"/>
          <w:szCs w:val="22"/>
          <w:lang w:eastAsia="en-US"/>
        </w:rPr>
        <w:t xml:space="preserve"> de acciones predictivas, preventivas y correctivas que permite, mediante la interacción de los distintos actores de la cadena alimentaria y la aplicación de buenas prácticas agrícolas, de manipulación y de manufactura de los alimentos, garantizando la conservación del aporte nutricional, las características biológicas, físico-químicas  y la inocuidad de los alimentos.</w:t>
      </w:r>
    </w:p>
    <w:p w:rsidR="00B93B44" w:rsidRDefault="000E509B" w:rsidP="00B93B44">
      <w:pPr>
        <w:spacing w:before="100" w:beforeAutospacing="1" w:after="100" w:afterAutospacing="1"/>
        <w:jc w:val="both"/>
        <w:rPr>
          <w:rFonts w:ascii="Arial" w:hAnsi="Arial" w:cs="Arial"/>
          <w:color w:val="000000"/>
          <w:sz w:val="22"/>
        </w:rPr>
      </w:pPr>
      <w:r w:rsidRPr="000E509B">
        <w:rPr>
          <w:rFonts w:ascii="Arial" w:eastAsia="Calibri" w:hAnsi="Arial" w:cs="Arial"/>
          <w:b/>
          <w:sz w:val="22"/>
          <w:szCs w:val="22"/>
          <w:lang w:eastAsia="en-US"/>
        </w:rPr>
        <w:t>SISTEMA PARTICIPATIVO DE GARANTIA</w:t>
      </w:r>
      <w:r w:rsidR="00B93B44">
        <w:rPr>
          <w:rFonts w:ascii="Arial" w:eastAsia="Calibri" w:hAnsi="Arial" w:cs="Arial"/>
          <w:b/>
          <w:sz w:val="22"/>
          <w:szCs w:val="22"/>
          <w:lang w:eastAsia="en-US"/>
        </w:rPr>
        <w:t xml:space="preserve"> –SGP : </w:t>
      </w:r>
      <w:r w:rsidR="00B93B44" w:rsidRPr="00B93B44">
        <w:rPr>
          <w:rFonts w:ascii="Arial" w:hAnsi="Arial" w:cs="Arial"/>
          <w:color w:val="000000"/>
          <w:sz w:val="22"/>
        </w:rPr>
        <w:t xml:space="preserve">Sistemas </w:t>
      </w:r>
      <w:r w:rsidR="00B93B44">
        <w:rPr>
          <w:rFonts w:ascii="Arial" w:hAnsi="Arial" w:cs="Arial"/>
          <w:color w:val="000000"/>
          <w:sz w:val="22"/>
        </w:rPr>
        <w:t>de garantía desarrolados a través de la relación y participación directa entre los productores, los consumidores, y otros miembros de la comunidad , quienes verifican, entre sí , el origen y la condición de los productos agroecológicos , y atraves del sistema , garantizan la producción, comercialización y consumo de estos productos en el mercado local y regional.</w:t>
      </w:r>
    </w:p>
    <w:p w:rsidR="00F42AB6" w:rsidRDefault="00F42AB6" w:rsidP="00B93B44">
      <w:pPr>
        <w:spacing w:before="100" w:beforeAutospacing="1" w:after="100" w:afterAutospacing="1"/>
        <w:jc w:val="both"/>
        <w:rPr>
          <w:rFonts w:ascii="Arial" w:eastAsia="Calibri" w:hAnsi="Arial" w:cs="Arial"/>
          <w:sz w:val="22"/>
          <w:szCs w:val="22"/>
          <w:lang w:eastAsia="en-US"/>
        </w:rPr>
      </w:pPr>
      <w:r w:rsidRPr="000D21B4">
        <w:rPr>
          <w:rFonts w:ascii="Arial" w:hAnsi="Arial" w:cs="Arial"/>
          <w:b/>
          <w:color w:val="000000"/>
          <w:sz w:val="22"/>
        </w:rPr>
        <w:t>SOBERANÍA ALIMENTARIA:</w:t>
      </w:r>
      <w:r w:rsidRPr="000D21B4">
        <w:rPr>
          <w:rFonts w:ascii="Arial" w:hAnsi="Arial" w:cs="Arial"/>
          <w:color w:val="000000"/>
          <w:sz w:val="22"/>
        </w:rPr>
        <w:t xml:space="preserve"> Se entiende como el derecho de un país a definir sus propias políticas y estrategias sustentables de producción, distribución y consumo de alimentos, que garanticen el derecho a la alimentación sana y nutritiva para toda la población, respetando sus propias culturas y la diversidad de los sistemas productivos, de comercialización y de gestión de los espacios rurales. De esta manera se reconoce el papel fundamental que cumple la agricultura familiar, entendida como un sistema socioeconómico y cultural desarrollado por comunidades agropecuarias, agroforestales, acuícolas y pesqueras, que se dinamizan predominantemente por mano de obra familiar o de una comunidad de familias rurales; propendiendo por la recuperación y conservación de la soberanía alimentaria de los territorios.</w:t>
      </w:r>
      <w:r w:rsidRPr="003C7FAA">
        <w:rPr>
          <w:rFonts w:ascii="Arial" w:eastAsia="Calibri" w:hAnsi="Arial" w:cs="Arial"/>
          <w:sz w:val="22"/>
          <w:szCs w:val="22"/>
          <w:lang w:eastAsia="en-US"/>
        </w:rPr>
        <w:t xml:space="preserve"> </w:t>
      </w:r>
    </w:p>
    <w:p w:rsidR="00F42AB6" w:rsidRDefault="00F42AB6" w:rsidP="00682225">
      <w:pPr>
        <w:jc w:val="both"/>
        <w:rPr>
          <w:rFonts w:ascii="Arial" w:eastAsia="Calibri" w:hAnsi="Arial" w:cs="Arial"/>
          <w:sz w:val="22"/>
          <w:szCs w:val="22"/>
          <w:lang w:eastAsia="en-US"/>
        </w:rPr>
      </w:pPr>
      <w:r w:rsidRPr="00E2526E">
        <w:rPr>
          <w:rFonts w:ascii="Arial" w:eastAsia="Calibri" w:hAnsi="Arial" w:cs="Arial"/>
          <w:b/>
          <w:sz w:val="22"/>
          <w:szCs w:val="22"/>
          <w:lang w:eastAsia="en-US"/>
        </w:rPr>
        <w:t>TRAZABILIDAD AGROPECUARIA:</w:t>
      </w:r>
      <w:r w:rsidRPr="00E2526E">
        <w:rPr>
          <w:rFonts w:ascii="Arial" w:eastAsia="Calibri" w:hAnsi="Arial" w:cs="Arial"/>
          <w:sz w:val="22"/>
          <w:szCs w:val="22"/>
          <w:lang w:eastAsia="en-US"/>
        </w:rPr>
        <w:t xml:space="preserve"> Conjunto de características y condiciones que hacen posible identificar</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el</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origen</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y</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las</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diferentes</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etapas</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del</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proceso</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de</w:t>
      </w:r>
      <w:r>
        <w:rPr>
          <w:rFonts w:ascii="Arial" w:eastAsia="Calibri" w:hAnsi="Arial" w:cs="Arial"/>
          <w:sz w:val="22"/>
          <w:szCs w:val="22"/>
          <w:lang w:eastAsia="en-US"/>
        </w:rPr>
        <w:t xml:space="preserve"> </w:t>
      </w:r>
      <w:r w:rsidRPr="00E2526E">
        <w:rPr>
          <w:rFonts w:ascii="Arial" w:eastAsia="Calibri" w:hAnsi="Arial" w:cs="Arial"/>
          <w:sz w:val="22"/>
          <w:szCs w:val="22"/>
          <w:lang w:eastAsia="en-US"/>
        </w:rPr>
        <w:t>producción</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y</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distribución</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de</w:t>
      </w:r>
      <w:r w:rsidRPr="00E2526E">
        <w:rPr>
          <w:rFonts w:ascii="Arial" w:eastAsia="Calibri" w:hAnsi="Arial" w:cs="Arial" w:hint="eastAsia"/>
          <w:sz w:val="22"/>
          <w:szCs w:val="22"/>
          <w:lang w:eastAsia="en-US"/>
        </w:rPr>
        <w:t> </w:t>
      </w:r>
      <w:r w:rsidRPr="00E2526E">
        <w:rPr>
          <w:rFonts w:ascii="Arial" w:eastAsia="Calibri" w:hAnsi="Arial" w:cs="Arial"/>
          <w:sz w:val="22"/>
          <w:szCs w:val="22"/>
          <w:lang w:eastAsia="en-US"/>
        </w:rPr>
        <w:t>los alimentos de origen agropecuario.</w:t>
      </w:r>
    </w:p>
    <w:p w:rsidR="00F42AB6" w:rsidRPr="00E2526E" w:rsidRDefault="00F42AB6" w:rsidP="00682225">
      <w:pPr>
        <w:jc w:val="both"/>
        <w:rPr>
          <w:rFonts w:ascii="Arial" w:eastAsia="Calibri" w:hAnsi="Arial" w:cs="Arial"/>
          <w:sz w:val="22"/>
          <w:szCs w:val="22"/>
          <w:lang w:eastAsia="en-US"/>
        </w:rPr>
      </w:pPr>
    </w:p>
    <w:p w:rsidR="00F42AB6" w:rsidRDefault="00F42AB6" w:rsidP="00517860">
      <w:pPr>
        <w:jc w:val="both"/>
        <w:rPr>
          <w:rFonts w:ascii="Arial" w:eastAsia="Calibri" w:hAnsi="Arial" w:cs="Arial"/>
          <w:sz w:val="22"/>
          <w:szCs w:val="22"/>
          <w:lang w:eastAsia="en-US"/>
        </w:rPr>
      </w:pPr>
      <w:r w:rsidRPr="00BF69C6">
        <w:rPr>
          <w:rFonts w:ascii="Arial" w:eastAsia="Calibri" w:hAnsi="Arial" w:cs="Arial"/>
          <w:b/>
          <w:sz w:val="22"/>
          <w:szCs w:val="22"/>
          <w:lang w:eastAsia="en-US"/>
        </w:rPr>
        <w:t xml:space="preserve">ZONA GEOGRÁFICA PARA LA COMPRA </w:t>
      </w:r>
      <w:r>
        <w:rPr>
          <w:rFonts w:ascii="Arial" w:eastAsia="Calibri" w:hAnsi="Arial" w:cs="Arial"/>
          <w:b/>
          <w:sz w:val="22"/>
          <w:szCs w:val="22"/>
          <w:lang w:eastAsia="en-US"/>
        </w:rPr>
        <w:t xml:space="preserve">PÚBLICA </w:t>
      </w:r>
      <w:r w:rsidRPr="00BF69C6">
        <w:rPr>
          <w:rFonts w:ascii="Arial" w:eastAsia="Calibri" w:hAnsi="Arial" w:cs="Arial"/>
          <w:b/>
          <w:sz w:val="22"/>
          <w:szCs w:val="22"/>
          <w:lang w:eastAsia="en-US"/>
        </w:rPr>
        <w:t>LOCAL DE ALIMENTOS</w:t>
      </w:r>
      <w:r>
        <w:rPr>
          <w:rFonts w:ascii="Arial" w:eastAsia="Calibri" w:hAnsi="Arial" w:cs="Arial"/>
          <w:b/>
          <w:sz w:val="22"/>
          <w:szCs w:val="22"/>
          <w:lang w:eastAsia="en-US"/>
        </w:rPr>
        <w:t xml:space="preserve">: </w:t>
      </w:r>
      <w:r>
        <w:rPr>
          <w:rFonts w:ascii="Arial" w:eastAsia="Calibri" w:hAnsi="Arial" w:cs="Arial"/>
          <w:sz w:val="22"/>
          <w:szCs w:val="22"/>
          <w:lang w:eastAsia="en-US"/>
        </w:rPr>
        <w:t xml:space="preserve">Es la extensión de territorio dentro de la cual son producidos, comercializados y consumidos alimentos primarios y transformados, provenientes de la </w:t>
      </w:r>
      <w:r>
        <w:rPr>
          <w:rFonts w:ascii="Arial" w:eastAsia="SimSun" w:hAnsi="Arial" w:cs="Arial"/>
          <w:sz w:val="22"/>
          <w:szCs w:val="22"/>
          <w:lang w:val="es-MX" w:eastAsia="zh-CN"/>
        </w:rPr>
        <w:t>Agricultura Campesina, Familiar y Comunitaria</w:t>
      </w:r>
      <w:r>
        <w:rPr>
          <w:rFonts w:ascii="Arial" w:eastAsia="Calibri" w:hAnsi="Arial" w:cs="Arial"/>
          <w:sz w:val="22"/>
          <w:szCs w:val="22"/>
          <w:lang w:eastAsia="en-US"/>
        </w:rPr>
        <w:t xml:space="preserve">  y destinados a los programas institucionales de entidades del Estado. Para que la compra de los mismos sea considerada como compra local, la definición de esta zona geográfica debe priorizar la adquisición de lo producido desde lo veredal hasta lo municipal, departamental o regional dependiendo de las características productivas territoriales y las necesidades de las entidades demandantes. </w:t>
      </w:r>
    </w:p>
    <w:p w:rsidR="006C31FA" w:rsidRDefault="006C31FA" w:rsidP="00517860">
      <w:pPr>
        <w:jc w:val="both"/>
        <w:rPr>
          <w:rFonts w:ascii="Arial" w:eastAsia="Calibri" w:hAnsi="Arial" w:cs="Arial"/>
          <w:sz w:val="22"/>
          <w:szCs w:val="22"/>
          <w:lang w:eastAsia="en-US"/>
        </w:rPr>
      </w:pPr>
    </w:p>
    <w:p w:rsidR="00537912" w:rsidRDefault="00537912" w:rsidP="00D6685B">
      <w:pPr>
        <w:autoSpaceDE w:val="0"/>
        <w:autoSpaceDN w:val="0"/>
        <w:adjustRightInd w:val="0"/>
        <w:jc w:val="both"/>
        <w:rPr>
          <w:rFonts w:ascii="Arial" w:eastAsia="Calibri" w:hAnsi="Arial" w:cs="Arial"/>
          <w:b/>
          <w:sz w:val="22"/>
          <w:szCs w:val="22"/>
          <w:lang w:eastAsia="en-US"/>
        </w:rPr>
      </w:pPr>
    </w:p>
    <w:p w:rsidR="00EC724D" w:rsidRPr="00754734" w:rsidRDefault="00EC724D" w:rsidP="00754734">
      <w:pPr>
        <w:autoSpaceDE w:val="0"/>
        <w:autoSpaceDN w:val="0"/>
        <w:adjustRightInd w:val="0"/>
        <w:jc w:val="center"/>
        <w:rPr>
          <w:rFonts w:ascii="Arial" w:hAnsi="Arial" w:cs="Arial"/>
          <w:b/>
          <w:lang w:val="es-CO"/>
        </w:rPr>
      </w:pPr>
      <w:r w:rsidRPr="00754734">
        <w:rPr>
          <w:rFonts w:ascii="Arial" w:hAnsi="Arial" w:cs="Arial"/>
          <w:b/>
          <w:lang w:val="es-CO"/>
        </w:rPr>
        <w:t>TITULO</w:t>
      </w:r>
      <w:r w:rsidR="003902DD" w:rsidRPr="00754734">
        <w:rPr>
          <w:rFonts w:ascii="Arial" w:hAnsi="Arial" w:cs="Arial"/>
          <w:b/>
          <w:lang w:val="es-CO"/>
        </w:rPr>
        <w:t xml:space="preserve"> II</w:t>
      </w:r>
    </w:p>
    <w:p w:rsidR="008369E9" w:rsidRDefault="0009220E" w:rsidP="008369E9">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IMPLEMENTACIÓ</w:t>
      </w:r>
      <w:r w:rsidR="008369E9" w:rsidRPr="008369E9">
        <w:rPr>
          <w:rFonts w:ascii="Arial" w:eastAsiaTheme="minorHAnsi" w:hAnsi="Arial" w:cs="Arial"/>
          <w:b/>
          <w:sz w:val="22"/>
          <w:szCs w:val="22"/>
          <w:lang w:val="es-CO" w:eastAsia="en-US"/>
        </w:rPr>
        <w:t>N</w:t>
      </w:r>
      <w:r w:rsidR="00EC724D">
        <w:rPr>
          <w:rFonts w:ascii="Arial" w:eastAsiaTheme="minorHAnsi" w:hAnsi="Arial" w:cs="Arial"/>
          <w:b/>
          <w:sz w:val="22"/>
          <w:szCs w:val="22"/>
          <w:lang w:val="es-CO" w:eastAsia="en-US"/>
        </w:rPr>
        <w:t xml:space="preserve"> DE LAS COMPRAS </w:t>
      </w:r>
      <w:r w:rsidR="004B40B2">
        <w:rPr>
          <w:rFonts w:ascii="Arial" w:eastAsiaTheme="minorHAnsi" w:hAnsi="Arial" w:cs="Arial"/>
          <w:b/>
          <w:sz w:val="22"/>
          <w:szCs w:val="22"/>
          <w:lang w:val="es-CO" w:eastAsia="en-US"/>
        </w:rPr>
        <w:t>PÚBLICAS</w:t>
      </w:r>
      <w:r w:rsidR="00EC724D">
        <w:rPr>
          <w:rFonts w:ascii="Arial" w:eastAsiaTheme="minorHAnsi" w:hAnsi="Arial" w:cs="Arial"/>
          <w:b/>
          <w:sz w:val="22"/>
          <w:szCs w:val="22"/>
          <w:lang w:val="es-CO" w:eastAsia="en-US"/>
        </w:rPr>
        <w:t xml:space="preserve"> LOCALES </w:t>
      </w:r>
      <w:r w:rsidR="00FB27BE">
        <w:rPr>
          <w:rFonts w:ascii="Arial" w:eastAsiaTheme="minorHAnsi" w:hAnsi="Arial" w:cs="Arial"/>
          <w:b/>
          <w:sz w:val="22"/>
          <w:szCs w:val="22"/>
          <w:lang w:val="es-CO" w:eastAsia="en-US"/>
        </w:rPr>
        <w:t>DE ALIMENTOS</w:t>
      </w:r>
    </w:p>
    <w:p w:rsidR="00E24FEC" w:rsidRDefault="00E24FEC" w:rsidP="008369E9">
      <w:pPr>
        <w:jc w:val="center"/>
        <w:rPr>
          <w:rFonts w:ascii="Arial" w:eastAsiaTheme="minorHAnsi" w:hAnsi="Arial" w:cs="Arial"/>
          <w:b/>
          <w:sz w:val="22"/>
          <w:szCs w:val="22"/>
          <w:lang w:val="es-CO" w:eastAsia="en-US"/>
        </w:rPr>
      </w:pPr>
    </w:p>
    <w:p w:rsidR="00D66F15" w:rsidRDefault="00D66F15" w:rsidP="008369E9">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CAPÍTULO II</w:t>
      </w:r>
    </w:p>
    <w:p w:rsidR="004B3B5E" w:rsidRDefault="004B3B5E" w:rsidP="004B3B5E">
      <w:pPr>
        <w:jc w:val="center"/>
        <w:rPr>
          <w:rFonts w:ascii="Arial" w:hAnsi="Arial" w:cs="Arial"/>
          <w:b/>
          <w:sz w:val="22"/>
          <w:szCs w:val="22"/>
        </w:rPr>
      </w:pPr>
      <w:r w:rsidRPr="008366FB">
        <w:rPr>
          <w:rFonts w:ascii="Arial" w:eastAsia="SimSun" w:hAnsi="Arial" w:cs="Arial"/>
          <w:b/>
          <w:sz w:val="22"/>
          <w:szCs w:val="22"/>
          <w:lang w:val="es-MX" w:eastAsia="zh-CN"/>
        </w:rPr>
        <w:t xml:space="preserve">ARTICULACIÓN, CONCERTACIÓN, </w:t>
      </w:r>
      <w:r w:rsidRPr="008366FB">
        <w:rPr>
          <w:rFonts w:ascii="Arial" w:hAnsi="Arial" w:cs="Arial"/>
          <w:b/>
          <w:sz w:val="22"/>
          <w:szCs w:val="22"/>
        </w:rPr>
        <w:t>PEDAGOGÍA Y SEGUIMIENTO TERRITORIAL</w:t>
      </w:r>
      <w:r w:rsidR="007D7A0B">
        <w:rPr>
          <w:rFonts w:ascii="Arial" w:hAnsi="Arial" w:cs="Arial"/>
          <w:b/>
          <w:sz w:val="22"/>
          <w:szCs w:val="22"/>
        </w:rPr>
        <w:t xml:space="preserve"> PARA LAS COMPRAS PÚBLICAS LOCALES DE ALIMENTOS</w:t>
      </w:r>
    </w:p>
    <w:p w:rsidR="002773C8" w:rsidRDefault="004B3B5E" w:rsidP="000D21B4">
      <w:pPr>
        <w:jc w:val="both"/>
        <w:rPr>
          <w:rFonts w:ascii="Arial" w:eastAsiaTheme="minorHAnsi" w:hAnsi="Arial" w:cs="Arial"/>
          <w:sz w:val="22"/>
          <w:szCs w:val="22"/>
          <w:lang w:val="es-CO" w:eastAsia="en-US"/>
        </w:rPr>
      </w:pPr>
      <w:r w:rsidRPr="008369E9">
        <w:rPr>
          <w:rFonts w:ascii="Arial" w:eastAsiaTheme="minorHAnsi" w:hAnsi="Arial" w:cs="Arial"/>
          <w:b/>
          <w:sz w:val="22"/>
          <w:szCs w:val="22"/>
          <w:lang w:val="es-CO" w:eastAsia="en-US"/>
        </w:rPr>
        <w:t>ARTÍCULO</w:t>
      </w:r>
      <w:r>
        <w:rPr>
          <w:rFonts w:ascii="Arial" w:eastAsiaTheme="minorHAnsi" w:hAnsi="Arial" w:cs="Arial"/>
          <w:b/>
          <w:sz w:val="22"/>
          <w:szCs w:val="22"/>
          <w:lang w:val="es-CO" w:eastAsia="en-US"/>
        </w:rPr>
        <w:t xml:space="preserve"> </w:t>
      </w:r>
      <w:r w:rsidR="002F4DA9">
        <w:rPr>
          <w:rFonts w:ascii="Arial" w:eastAsiaTheme="minorHAnsi" w:hAnsi="Arial" w:cs="Arial"/>
          <w:b/>
          <w:sz w:val="22"/>
          <w:szCs w:val="22"/>
          <w:lang w:val="es-CO" w:eastAsia="en-US"/>
        </w:rPr>
        <w:t>4</w:t>
      </w:r>
      <w:r w:rsidRPr="008369E9">
        <w:rPr>
          <w:rFonts w:ascii="Arial" w:eastAsiaTheme="minorHAnsi" w:hAnsi="Arial" w:cs="Arial"/>
          <w:b/>
          <w:sz w:val="22"/>
          <w:szCs w:val="22"/>
          <w:lang w:val="es-CO" w:eastAsia="en-US"/>
        </w:rPr>
        <w:t xml:space="preserve">. </w:t>
      </w:r>
      <w:r w:rsidR="000D21B4">
        <w:rPr>
          <w:rFonts w:ascii="Arial" w:eastAsiaTheme="minorHAnsi" w:hAnsi="Arial" w:cs="Arial"/>
          <w:b/>
          <w:sz w:val="22"/>
          <w:szCs w:val="22"/>
          <w:lang w:val="es-CO" w:eastAsia="en-US"/>
        </w:rPr>
        <w:t xml:space="preserve">ARTICULACIÓN INTERSECTORIAL PARA LAS COMPRAS PÚBLICAS LOCALES. </w:t>
      </w:r>
      <w:r w:rsidR="000D21B4">
        <w:rPr>
          <w:rFonts w:ascii="Arial" w:eastAsiaTheme="minorHAnsi" w:hAnsi="Arial" w:cs="Arial"/>
          <w:sz w:val="22"/>
          <w:szCs w:val="22"/>
          <w:lang w:val="es-CO" w:eastAsia="en-US"/>
        </w:rPr>
        <w:t xml:space="preserve"> </w:t>
      </w:r>
      <w:r w:rsidR="002773C8">
        <w:rPr>
          <w:rFonts w:ascii="Arial" w:eastAsiaTheme="minorHAnsi" w:hAnsi="Arial" w:cs="Arial"/>
          <w:sz w:val="22"/>
          <w:szCs w:val="22"/>
          <w:lang w:val="es-CO" w:eastAsia="en-US"/>
        </w:rPr>
        <w:t>Créase la Mesa Técnica Nacional de Compras Públicas Locales de Alimentos, de la cual forman parte las siguientes entidades:</w:t>
      </w:r>
    </w:p>
    <w:p w:rsidR="002773C8" w:rsidRDefault="002773C8" w:rsidP="002773C8">
      <w:pPr>
        <w:jc w:val="both"/>
        <w:rPr>
          <w:rFonts w:ascii="Arial" w:eastAsiaTheme="minorHAnsi" w:hAnsi="Arial" w:cs="Arial"/>
          <w:sz w:val="22"/>
          <w:szCs w:val="22"/>
          <w:lang w:val="es-CO" w:eastAsia="en-US"/>
        </w:rPr>
      </w:pPr>
    </w:p>
    <w:p w:rsidR="002773C8" w:rsidRDefault="002773C8" w:rsidP="000627C9">
      <w:pPr>
        <w:pStyle w:val="Prrafodelista"/>
        <w:numPr>
          <w:ilvl w:val="0"/>
          <w:numId w:val="5"/>
        </w:numPr>
        <w:jc w:val="both"/>
        <w:rPr>
          <w:rFonts w:ascii="Arial" w:hAnsi="Arial" w:cs="Arial"/>
          <w:lang w:val="es-CO"/>
        </w:rPr>
      </w:pPr>
      <w:r w:rsidRPr="005E2F91">
        <w:rPr>
          <w:rFonts w:ascii="Arial" w:hAnsi="Arial" w:cs="Arial"/>
          <w:lang w:val="es-CO"/>
        </w:rPr>
        <w:t>Ministerio de Agricultura y Desarrollo Rural</w:t>
      </w:r>
      <w:r>
        <w:rPr>
          <w:rFonts w:ascii="Arial" w:hAnsi="Arial" w:cs="Arial"/>
          <w:lang w:val="es-CO"/>
        </w:rPr>
        <w:t xml:space="preserve">, entidad que ejercerá la secretaría técnica. </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Unidad Administrativa Especial de Organizaciones Solidarias - Ministerio de Trabajo.</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Ministerio de Comercio, Industria y Turismo.</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Ministerio de Salud y Protección Social.</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 xml:space="preserve">Ministerio de Relaciones Exteriores. </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Ministerio de Defensa.</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 xml:space="preserve">Ministerio de Educación Nacional. </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 xml:space="preserve">Ministerio de Minas y Energía. </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 xml:space="preserve">Departamento Administrativo para la Prosperidad Social. </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Instituto Colombiano de Bienestar Familiar.</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 xml:space="preserve">Servicio Nacional de Aprendizaje SENA. </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Instituto Nacional de Vigilancia de Medicamentos y Alimentos.</w:t>
      </w:r>
    </w:p>
    <w:p w:rsidR="002773C8" w:rsidRPr="005E2F91" w:rsidRDefault="002773C8" w:rsidP="000627C9">
      <w:pPr>
        <w:pStyle w:val="Prrafodelista"/>
        <w:numPr>
          <w:ilvl w:val="0"/>
          <w:numId w:val="5"/>
        </w:numPr>
        <w:jc w:val="both"/>
        <w:rPr>
          <w:rFonts w:ascii="Arial" w:hAnsi="Arial" w:cs="Arial"/>
          <w:lang w:val="es-CO"/>
        </w:rPr>
      </w:pPr>
      <w:r>
        <w:rPr>
          <w:rFonts w:ascii="Arial" w:hAnsi="Arial" w:cs="Arial"/>
          <w:lang w:val="es-CO"/>
        </w:rPr>
        <w:t>Instituto Colombiano Agropecuario.</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Unidad de Servicios Penitenciarios y Carcelarios.</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 xml:space="preserve">Agencia de Desarrollo Rural </w:t>
      </w:r>
    </w:p>
    <w:p w:rsidR="002773C8" w:rsidRPr="007B51A5" w:rsidRDefault="002773C8" w:rsidP="000627C9">
      <w:pPr>
        <w:pStyle w:val="Prrafodelista"/>
        <w:numPr>
          <w:ilvl w:val="0"/>
          <w:numId w:val="5"/>
        </w:numPr>
        <w:shd w:val="clear" w:color="auto" w:fill="FFFFFF"/>
        <w:spacing w:after="0" w:line="240" w:lineRule="auto"/>
        <w:rPr>
          <w:rFonts w:ascii="Arial" w:hAnsi="Arial" w:cs="Arial"/>
          <w:color w:val="000000" w:themeColor="text1"/>
          <w:lang w:val="es-CO"/>
        </w:rPr>
      </w:pPr>
      <w:r w:rsidRPr="00832589">
        <w:rPr>
          <w:rFonts w:ascii="Arial" w:hAnsi="Arial" w:cs="Arial"/>
          <w:color w:val="333333"/>
          <w:shd w:val="clear" w:color="auto" w:fill="FFFFFF"/>
          <w:lang w:val="es-CO"/>
        </w:rPr>
        <w:t>La Agencia de Renovación del Territorio</w:t>
      </w:r>
      <w:r>
        <w:rPr>
          <w:rFonts w:ascii="Arial" w:hAnsi="Arial" w:cs="Arial"/>
          <w:color w:val="333333"/>
          <w:shd w:val="clear" w:color="auto" w:fill="FFFFFF"/>
          <w:lang w:val="es-CO"/>
        </w:rPr>
        <w:t>.</w:t>
      </w:r>
    </w:p>
    <w:p w:rsidR="002773C8" w:rsidRPr="00123B55" w:rsidRDefault="002773C8" w:rsidP="000627C9">
      <w:pPr>
        <w:pStyle w:val="Prrafodelista"/>
        <w:numPr>
          <w:ilvl w:val="0"/>
          <w:numId w:val="5"/>
        </w:numPr>
        <w:shd w:val="clear" w:color="auto" w:fill="FFFFFF"/>
        <w:spacing w:after="0" w:line="240" w:lineRule="auto"/>
        <w:rPr>
          <w:rFonts w:ascii="Arial" w:hAnsi="Arial" w:cs="Arial"/>
          <w:color w:val="000000" w:themeColor="text1"/>
          <w:lang w:val="es-CO"/>
        </w:rPr>
      </w:pPr>
      <w:r w:rsidRPr="00123B55">
        <w:rPr>
          <w:rFonts w:ascii="Arial" w:hAnsi="Arial" w:cs="Arial"/>
          <w:color w:val="000000" w:themeColor="text1"/>
          <w:lang w:val="es-CO"/>
        </w:rPr>
        <w:t>Departamento Nacional de Planeación</w:t>
      </w:r>
      <w:r>
        <w:rPr>
          <w:rFonts w:ascii="Arial" w:hAnsi="Arial" w:cs="Arial"/>
          <w:color w:val="000000" w:themeColor="text1"/>
          <w:lang w:val="es-CO"/>
        </w:rPr>
        <w:t>.</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Agencia Nacional de Hidrocarburos.</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Dirección de Impuestos y Aduanas Nacionales.</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Colombia Compra Eficiente.</w:t>
      </w:r>
    </w:p>
    <w:p w:rsidR="002773C8" w:rsidRDefault="002773C8" w:rsidP="000627C9">
      <w:pPr>
        <w:pStyle w:val="Prrafodelista"/>
        <w:numPr>
          <w:ilvl w:val="0"/>
          <w:numId w:val="5"/>
        </w:numPr>
        <w:jc w:val="both"/>
        <w:rPr>
          <w:rFonts w:ascii="Arial" w:hAnsi="Arial" w:cs="Arial"/>
          <w:lang w:val="es-CO"/>
        </w:rPr>
      </w:pPr>
      <w:r>
        <w:rPr>
          <w:rFonts w:ascii="Arial" w:hAnsi="Arial" w:cs="Arial"/>
          <w:lang w:val="es-CO"/>
        </w:rPr>
        <w:t>Banco Agrario de Colombia.</w:t>
      </w:r>
    </w:p>
    <w:p w:rsidR="00A353AC" w:rsidRDefault="00EC3EBE" w:rsidP="006D2164">
      <w:pPr>
        <w:jc w:val="both"/>
        <w:rPr>
          <w:rFonts w:ascii="Arial" w:eastAsiaTheme="minorHAnsi" w:hAnsi="Arial" w:cs="Arial"/>
          <w:color w:val="000000" w:themeColor="text1"/>
          <w:sz w:val="22"/>
          <w:szCs w:val="22"/>
          <w:lang w:val="es-CO" w:eastAsia="en-US"/>
        </w:rPr>
      </w:pPr>
      <w:r w:rsidRPr="00EC3EBE">
        <w:rPr>
          <w:rFonts w:ascii="Arial" w:eastAsiaTheme="minorHAnsi" w:hAnsi="Arial" w:cs="Arial"/>
          <w:color w:val="000000" w:themeColor="text1"/>
          <w:sz w:val="22"/>
          <w:szCs w:val="22"/>
          <w:lang w:val="es-CO" w:eastAsia="en-US"/>
        </w:rPr>
        <w:t>Dentro de los primeros seis meses siguientes a la entrada en vigencia de la presente Ley, el Gobierno Nacional deberá integrar y organizar la Mesa Técnica Nacional de Compras Públicas Locales de Alimentos, con la participación de funcionarios de nivel directivo de las entidades que la conforman o sus delegados o designados técnicos. El Ministerio de Agricultura y Desarrollo Rural establecerá la estructura, funciones y reglamentación para la conformación y operación de la Mesa Técnica Nacional de Compras Públicas Locales de Alimentos y demás espacios de articulación territorial.</w:t>
      </w:r>
    </w:p>
    <w:p w:rsidR="00EC3EBE" w:rsidRDefault="00EC3EBE" w:rsidP="006D2164">
      <w:pPr>
        <w:jc w:val="both"/>
        <w:rPr>
          <w:rFonts w:ascii="Arial" w:eastAsiaTheme="minorHAnsi" w:hAnsi="Arial" w:cs="Arial"/>
          <w:sz w:val="22"/>
          <w:szCs w:val="22"/>
          <w:lang w:val="es-CO" w:eastAsia="en-US"/>
        </w:rPr>
      </w:pPr>
    </w:p>
    <w:p w:rsidR="006D2164" w:rsidRPr="00866ECF" w:rsidRDefault="006D2164" w:rsidP="006D2164">
      <w:pPr>
        <w:jc w:val="both"/>
        <w:rPr>
          <w:rFonts w:ascii="Arial" w:eastAsiaTheme="minorHAnsi" w:hAnsi="Arial" w:cs="Arial"/>
          <w:color w:val="000000" w:themeColor="text1"/>
          <w:sz w:val="22"/>
          <w:szCs w:val="22"/>
          <w:lang w:val="es-CO" w:eastAsia="en-US"/>
        </w:rPr>
      </w:pPr>
      <w:r w:rsidRPr="00866ECF">
        <w:rPr>
          <w:rFonts w:ascii="Arial" w:eastAsiaTheme="minorHAnsi" w:hAnsi="Arial" w:cs="Arial"/>
          <w:color w:val="000000" w:themeColor="text1"/>
          <w:sz w:val="22"/>
          <w:szCs w:val="22"/>
          <w:lang w:val="es-CO" w:eastAsia="en-US"/>
        </w:rPr>
        <w:t>La Mesa Técnica Nacional de Compras Públicas Locales de Alimentos, para cumplir sus objetivos y funciones, podrá invitar a representantes</w:t>
      </w:r>
      <w:r w:rsidR="009C7823" w:rsidRPr="00866ECF">
        <w:rPr>
          <w:rFonts w:ascii="Arial" w:eastAsiaTheme="minorHAnsi" w:hAnsi="Arial" w:cs="Arial"/>
          <w:color w:val="000000" w:themeColor="text1"/>
          <w:sz w:val="22"/>
          <w:szCs w:val="22"/>
          <w:lang w:val="es-CO" w:eastAsia="en-US"/>
        </w:rPr>
        <w:t xml:space="preserve"> de </w:t>
      </w:r>
      <w:r w:rsidR="00C75C84" w:rsidRPr="00866ECF">
        <w:rPr>
          <w:rFonts w:ascii="Arial" w:eastAsiaTheme="minorHAnsi" w:hAnsi="Arial" w:cs="Arial"/>
          <w:color w:val="000000" w:themeColor="text1"/>
          <w:sz w:val="22"/>
          <w:szCs w:val="22"/>
          <w:lang w:val="es-CO" w:eastAsia="en-US"/>
        </w:rPr>
        <w:t>otras</w:t>
      </w:r>
      <w:r w:rsidR="009C7823" w:rsidRPr="00866ECF">
        <w:rPr>
          <w:rFonts w:ascii="Arial" w:eastAsiaTheme="minorHAnsi" w:hAnsi="Arial" w:cs="Arial"/>
          <w:color w:val="000000" w:themeColor="text1"/>
          <w:sz w:val="22"/>
          <w:szCs w:val="22"/>
          <w:lang w:val="es-CO" w:eastAsia="en-US"/>
        </w:rPr>
        <w:t xml:space="preserve"> en</w:t>
      </w:r>
      <w:r w:rsidRPr="00866ECF">
        <w:rPr>
          <w:rFonts w:ascii="Arial" w:eastAsiaTheme="minorHAnsi" w:hAnsi="Arial" w:cs="Arial"/>
          <w:color w:val="000000" w:themeColor="text1"/>
          <w:sz w:val="22"/>
          <w:szCs w:val="22"/>
          <w:lang w:val="es-CO" w:eastAsia="en-US"/>
        </w:rPr>
        <w:t>tidades</w:t>
      </w:r>
      <w:r w:rsidR="009C7823" w:rsidRPr="00866ECF">
        <w:rPr>
          <w:rFonts w:ascii="Arial" w:eastAsiaTheme="minorHAnsi" w:hAnsi="Arial" w:cs="Arial"/>
          <w:color w:val="000000" w:themeColor="text1"/>
          <w:sz w:val="22"/>
          <w:szCs w:val="22"/>
          <w:lang w:val="es-CO" w:eastAsia="en-US"/>
        </w:rPr>
        <w:t xml:space="preserve"> tanto públicas como privadas,</w:t>
      </w:r>
      <w:r w:rsidR="00C75C84" w:rsidRPr="00866ECF">
        <w:rPr>
          <w:rFonts w:ascii="Arial" w:eastAsiaTheme="minorHAnsi" w:hAnsi="Arial" w:cs="Arial"/>
          <w:color w:val="000000" w:themeColor="text1"/>
          <w:sz w:val="22"/>
          <w:szCs w:val="22"/>
          <w:lang w:val="es-CO" w:eastAsia="en-US"/>
        </w:rPr>
        <w:t xml:space="preserve"> </w:t>
      </w:r>
      <w:r w:rsidRPr="00866ECF">
        <w:rPr>
          <w:rFonts w:ascii="Arial" w:eastAsiaTheme="minorHAnsi" w:hAnsi="Arial" w:cs="Arial"/>
          <w:color w:val="000000" w:themeColor="text1"/>
          <w:sz w:val="22"/>
          <w:szCs w:val="22"/>
          <w:lang w:val="es-CO" w:eastAsia="en-US"/>
        </w:rPr>
        <w:t xml:space="preserve">expertos, académicos y demás personas cuyo aporte estime pertinente y pueda ser de utilidad para los fines encomendados a la misma, quienes asistirán </w:t>
      </w:r>
      <w:r w:rsidR="00A353AC" w:rsidRPr="00866ECF">
        <w:rPr>
          <w:rFonts w:ascii="Arial" w:eastAsiaTheme="minorHAnsi" w:hAnsi="Arial" w:cs="Arial"/>
          <w:color w:val="000000" w:themeColor="text1"/>
          <w:sz w:val="22"/>
          <w:szCs w:val="22"/>
          <w:lang w:val="es-CO" w:eastAsia="en-US"/>
        </w:rPr>
        <w:t xml:space="preserve">a las sesiones, </w:t>
      </w:r>
      <w:r w:rsidRPr="00866ECF">
        <w:rPr>
          <w:rFonts w:ascii="Arial" w:eastAsiaTheme="minorHAnsi" w:hAnsi="Arial" w:cs="Arial"/>
          <w:color w:val="000000" w:themeColor="text1"/>
          <w:sz w:val="22"/>
          <w:szCs w:val="22"/>
          <w:lang w:val="es-CO" w:eastAsia="en-US"/>
        </w:rPr>
        <w:t>con voz pero sin voto</w:t>
      </w:r>
      <w:r w:rsidR="00C75C84" w:rsidRPr="00866ECF">
        <w:rPr>
          <w:rFonts w:ascii="Arial" w:eastAsiaTheme="minorHAnsi" w:hAnsi="Arial" w:cs="Arial"/>
          <w:color w:val="000000" w:themeColor="text1"/>
          <w:sz w:val="22"/>
          <w:szCs w:val="22"/>
          <w:lang w:val="es-CO" w:eastAsia="en-US"/>
        </w:rPr>
        <w:t>.</w:t>
      </w:r>
    </w:p>
    <w:p w:rsidR="00F42AB6" w:rsidRDefault="00F42AB6" w:rsidP="000D21B4">
      <w:pPr>
        <w:jc w:val="both"/>
        <w:rPr>
          <w:rFonts w:ascii="Arial" w:eastAsiaTheme="minorHAnsi" w:hAnsi="Arial" w:cs="Arial"/>
          <w:b/>
          <w:sz w:val="22"/>
          <w:szCs w:val="22"/>
          <w:lang w:val="es-CO" w:eastAsia="en-US"/>
        </w:rPr>
      </w:pPr>
    </w:p>
    <w:p w:rsidR="000D21B4" w:rsidRDefault="000D21B4" w:rsidP="000D21B4">
      <w:pPr>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La mesa técnica nacional deberá reunirse al menos una vez cada tres meses para hacer seguimiento a los compromisos adquiridos por sus integrantes. La primera reunión anual deberá realizarse dentro de los primeros treinta días calendario de cada año.</w:t>
      </w:r>
    </w:p>
    <w:p w:rsidR="009C7823" w:rsidRDefault="009C7823" w:rsidP="000D21B4">
      <w:pPr>
        <w:jc w:val="both"/>
        <w:rPr>
          <w:rFonts w:ascii="Arial" w:eastAsiaTheme="minorHAnsi" w:hAnsi="Arial" w:cs="Arial"/>
          <w:sz w:val="22"/>
          <w:szCs w:val="22"/>
          <w:lang w:val="es-CO" w:eastAsia="en-US"/>
        </w:rPr>
      </w:pPr>
    </w:p>
    <w:p w:rsidR="00A353AC" w:rsidRDefault="000D21B4" w:rsidP="004B3B5E">
      <w:pPr>
        <w:jc w:val="both"/>
        <w:rPr>
          <w:rFonts w:ascii="Arial" w:eastAsiaTheme="minorHAnsi" w:hAnsi="Arial" w:cs="Arial"/>
          <w:sz w:val="22"/>
          <w:szCs w:val="22"/>
          <w:lang w:val="es-CO" w:eastAsia="en-US"/>
        </w:rPr>
      </w:pPr>
      <w:r w:rsidRPr="00FB6A55">
        <w:rPr>
          <w:rFonts w:ascii="Arial" w:eastAsiaTheme="minorHAnsi" w:hAnsi="Arial" w:cs="Arial"/>
          <w:b/>
          <w:sz w:val="22"/>
          <w:szCs w:val="22"/>
          <w:lang w:val="es-CO" w:eastAsia="en-US"/>
        </w:rPr>
        <w:t>ART</w:t>
      </w:r>
      <w:r>
        <w:rPr>
          <w:rFonts w:ascii="Arial" w:eastAsiaTheme="minorHAnsi" w:hAnsi="Arial" w:cs="Arial"/>
          <w:b/>
          <w:sz w:val="22"/>
          <w:szCs w:val="22"/>
          <w:lang w:val="es-CO" w:eastAsia="en-US"/>
        </w:rPr>
        <w:t>Í</w:t>
      </w:r>
      <w:r w:rsidRPr="00FB6A55">
        <w:rPr>
          <w:rFonts w:ascii="Arial" w:eastAsiaTheme="minorHAnsi" w:hAnsi="Arial" w:cs="Arial"/>
          <w:b/>
          <w:sz w:val="22"/>
          <w:szCs w:val="22"/>
          <w:lang w:val="es-CO" w:eastAsia="en-US"/>
        </w:rPr>
        <w:t xml:space="preserve">CULO 5. </w:t>
      </w:r>
      <w:r w:rsidR="005E2F91">
        <w:rPr>
          <w:rFonts w:ascii="Arial" w:eastAsiaTheme="minorHAnsi" w:hAnsi="Arial" w:cs="Arial"/>
          <w:b/>
          <w:sz w:val="22"/>
          <w:szCs w:val="22"/>
          <w:lang w:val="es-CO" w:eastAsia="en-US"/>
        </w:rPr>
        <w:t xml:space="preserve">FUNCIONES DE LA MESA </w:t>
      </w:r>
      <w:r w:rsidR="00F765E9">
        <w:rPr>
          <w:rFonts w:ascii="Arial" w:eastAsiaTheme="minorHAnsi" w:hAnsi="Arial" w:cs="Arial"/>
          <w:b/>
          <w:sz w:val="22"/>
          <w:szCs w:val="22"/>
          <w:lang w:val="es-CO" w:eastAsia="en-US"/>
        </w:rPr>
        <w:t xml:space="preserve">TÉCNICA </w:t>
      </w:r>
      <w:r w:rsidR="005E2F91">
        <w:rPr>
          <w:rFonts w:ascii="Arial" w:eastAsiaTheme="minorHAnsi" w:hAnsi="Arial" w:cs="Arial"/>
          <w:b/>
          <w:sz w:val="22"/>
          <w:szCs w:val="22"/>
          <w:lang w:val="es-CO" w:eastAsia="en-US"/>
        </w:rPr>
        <w:t>NACIONAL DE COMPRAS PÚBLICAS LOCALES</w:t>
      </w:r>
      <w:r w:rsidR="00545071">
        <w:rPr>
          <w:rFonts w:ascii="Arial" w:eastAsiaTheme="minorHAnsi" w:hAnsi="Arial" w:cs="Arial"/>
          <w:b/>
          <w:sz w:val="22"/>
          <w:szCs w:val="22"/>
          <w:lang w:val="es-CO" w:eastAsia="en-US"/>
        </w:rPr>
        <w:t xml:space="preserve"> DE ALIMENTOS. </w:t>
      </w:r>
      <w:r w:rsidR="00FB27BE">
        <w:rPr>
          <w:rFonts w:ascii="Arial" w:eastAsiaTheme="minorHAnsi" w:hAnsi="Arial" w:cs="Arial"/>
          <w:sz w:val="22"/>
          <w:szCs w:val="22"/>
          <w:lang w:val="es-CO" w:eastAsia="en-US"/>
        </w:rPr>
        <w:t xml:space="preserve">Todas las entidades </w:t>
      </w:r>
      <w:r w:rsidR="00335A47">
        <w:rPr>
          <w:rFonts w:ascii="Arial" w:eastAsiaTheme="minorHAnsi" w:hAnsi="Arial" w:cs="Arial"/>
          <w:sz w:val="22"/>
          <w:szCs w:val="22"/>
          <w:lang w:val="es-CO" w:eastAsia="en-US"/>
        </w:rPr>
        <w:t xml:space="preserve">a que hace referencia el artículo 2 de la presente Ley, </w:t>
      </w:r>
      <w:r w:rsidR="001328A7">
        <w:rPr>
          <w:rFonts w:ascii="Arial" w:eastAsiaTheme="minorHAnsi" w:hAnsi="Arial" w:cs="Arial"/>
          <w:sz w:val="22"/>
          <w:szCs w:val="22"/>
          <w:lang w:val="es-CO" w:eastAsia="en-US"/>
        </w:rPr>
        <w:t>deben</w:t>
      </w:r>
      <w:r w:rsidR="00CC67B9">
        <w:rPr>
          <w:rFonts w:ascii="Arial" w:eastAsiaTheme="minorHAnsi" w:hAnsi="Arial" w:cs="Arial"/>
          <w:sz w:val="22"/>
          <w:szCs w:val="22"/>
          <w:lang w:val="es-CO" w:eastAsia="en-US"/>
        </w:rPr>
        <w:t xml:space="preserve"> realizar</w:t>
      </w:r>
      <w:r w:rsidR="001328A7">
        <w:rPr>
          <w:rFonts w:ascii="Arial" w:eastAsiaTheme="minorHAnsi" w:hAnsi="Arial" w:cs="Arial"/>
          <w:sz w:val="22"/>
          <w:szCs w:val="22"/>
          <w:lang w:val="es-CO" w:eastAsia="en-US"/>
        </w:rPr>
        <w:t xml:space="preserve"> bajo </w:t>
      </w:r>
      <w:r w:rsidR="00063C8B">
        <w:rPr>
          <w:rFonts w:ascii="Arial" w:eastAsiaTheme="minorHAnsi" w:hAnsi="Arial" w:cs="Arial"/>
          <w:sz w:val="22"/>
          <w:szCs w:val="22"/>
          <w:lang w:val="es-CO" w:eastAsia="en-US"/>
        </w:rPr>
        <w:t>el liderazgo del Ministerio de Agricultura y Desarrollo Rural</w:t>
      </w:r>
      <w:r w:rsidR="00A353AC">
        <w:rPr>
          <w:rFonts w:ascii="Arial" w:eastAsiaTheme="minorHAnsi" w:hAnsi="Arial" w:cs="Arial"/>
          <w:sz w:val="22"/>
          <w:szCs w:val="22"/>
          <w:lang w:val="es-CO" w:eastAsia="en-US"/>
        </w:rPr>
        <w:t xml:space="preserve"> las siguientes funciones:</w:t>
      </w:r>
    </w:p>
    <w:p w:rsidR="00A353AC" w:rsidRDefault="00A353AC" w:rsidP="004B3B5E">
      <w:pPr>
        <w:jc w:val="both"/>
        <w:rPr>
          <w:rFonts w:ascii="Arial" w:eastAsiaTheme="minorHAnsi" w:hAnsi="Arial" w:cs="Arial"/>
          <w:sz w:val="22"/>
          <w:szCs w:val="22"/>
          <w:lang w:val="es-CO" w:eastAsia="en-US"/>
        </w:rPr>
      </w:pPr>
    </w:p>
    <w:p w:rsidR="00DB515A" w:rsidRDefault="00A353AC" w:rsidP="000627C9">
      <w:pPr>
        <w:pStyle w:val="Prrafodelista"/>
        <w:numPr>
          <w:ilvl w:val="0"/>
          <w:numId w:val="7"/>
        </w:numPr>
        <w:jc w:val="both"/>
        <w:rPr>
          <w:rFonts w:ascii="Arial" w:hAnsi="Arial" w:cs="Arial"/>
          <w:lang w:val="es-CO"/>
        </w:rPr>
      </w:pPr>
      <w:r w:rsidRPr="00DB515A">
        <w:rPr>
          <w:rFonts w:ascii="Arial" w:hAnsi="Arial" w:cs="Arial"/>
          <w:lang w:val="es-CO"/>
        </w:rPr>
        <w:t>Diseñar e implementar</w:t>
      </w:r>
      <w:r w:rsidR="00063C8B" w:rsidRPr="00DB515A">
        <w:rPr>
          <w:rFonts w:ascii="Arial" w:hAnsi="Arial" w:cs="Arial"/>
          <w:lang w:val="es-CO"/>
        </w:rPr>
        <w:t xml:space="preserve"> </w:t>
      </w:r>
      <w:r w:rsidR="001328A7" w:rsidRPr="00DB515A">
        <w:rPr>
          <w:rFonts w:ascii="Arial" w:hAnsi="Arial" w:cs="Arial"/>
          <w:lang w:val="es-CO"/>
        </w:rPr>
        <w:t xml:space="preserve">mecanismos </w:t>
      </w:r>
      <w:r w:rsidR="00997796" w:rsidRPr="00DB515A">
        <w:rPr>
          <w:rFonts w:ascii="Arial" w:hAnsi="Arial" w:cs="Arial"/>
          <w:lang w:val="es-CO"/>
        </w:rPr>
        <w:t>que permitan</w:t>
      </w:r>
      <w:r w:rsidR="001328A7" w:rsidRPr="00DB515A">
        <w:rPr>
          <w:rFonts w:ascii="Arial" w:hAnsi="Arial" w:cs="Arial"/>
          <w:lang w:val="es-CO"/>
        </w:rPr>
        <w:t xml:space="preserve"> la adquisición de productos agropecuarios </w:t>
      </w:r>
      <w:r w:rsidR="003306D1" w:rsidRPr="00DB515A">
        <w:rPr>
          <w:rFonts w:ascii="Arial" w:hAnsi="Arial" w:cs="Arial"/>
          <w:lang w:val="es-CO"/>
        </w:rPr>
        <w:t xml:space="preserve">primarios y transformados </w:t>
      </w:r>
      <w:r w:rsidR="001328A7" w:rsidRPr="00DB515A">
        <w:rPr>
          <w:rFonts w:ascii="Arial" w:hAnsi="Arial" w:cs="Arial"/>
          <w:lang w:val="es-CO"/>
        </w:rPr>
        <w:t>provenientes de la Agricultura Campesina, Familiar y Comunitaria, por medio de la compra pública local de alimentos para</w:t>
      </w:r>
      <w:r w:rsidR="00DA56BD" w:rsidRPr="00DB515A">
        <w:rPr>
          <w:rFonts w:ascii="Arial" w:hAnsi="Arial" w:cs="Arial"/>
          <w:lang w:val="es-CO"/>
        </w:rPr>
        <w:t xml:space="preserve"> satisfacer las necesidades alimentarias y nutricionales de la pobl</w:t>
      </w:r>
      <w:r w:rsidR="00461DB9">
        <w:rPr>
          <w:rFonts w:ascii="Arial" w:hAnsi="Arial" w:cs="Arial"/>
          <w:lang w:val="es-CO"/>
        </w:rPr>
        <w:t>ación colombiana, teniendo en cuenta la pertinencia de sus costumbres culturales alimenticias.</w:t>
      </w:r>
    </w:p>
    <w:p w:rsidR="00DB515A" w:rsidRPr="00866ECF" w:rsidRDefault="00DB515A" w:rsidP="000627C9">
      <w:pPr>
        <w:pStyle w:val="Prrafodelista"/>
        <w:numPr>
          <w:ilvl w:val="0"/>
          <w:numId w:val="7"/>
        </w:numPr>
        <w:jc w:val="both"/>
        <w:rPr>
          <w:rFonts w:ascii="Arial" w:hAnsi="Arial" w:cs="Arial"/>
          <w:color w:val="000000" w:themeColor="text1"/>
          <w:lang w:val="es-CO"/>
        </w:rPr>
      </w:pPr>
      <w:r w:rsidRPr="00866ECF">
        <w:rPr>
          <w:rFonts w:ascii="Arial" w:hAnsi="Arial" w:cs="Arial"/>
          <w:color w:val="000000" w:themeColor="text1"/>
          <w:lang w:val="es-CO"/>
        </w:rPr>
        <w:t xml:space="preserve">Definir </w:t>
      </w:r>
      <w:r w:rsidR="00A353AC" w:rsidRPr="00866ECF">
        <w:rPr>
          <w:rFonts w:ascii="Arial" w:hAnsi="Arial" w:cs="Arial"/>
          <w:color w:val="000000" w:themeColor="text1"/>
          <w:lang w:val="es-CO"/>
        </w:rPr>
        <w:t>los lineamientos y guías para la implementación de la presente ley y</w:t>
      </w:r>
      <w:r w:rsidRPr="00866ECF">
        <w:rPr>
          <w:rFonts w:ascii="Arial" w:hAnsi="Arial" w:cs="Arial"/>
          <w:color w:val="000000" w:themeColor="text1"/>
          <w:lang w:val="es-CO"/>
        </w:rPr>
        <w:t xml:space="preserve"> de</w:t>
      </w:r>
      <w:r w:rsidR="00A353AC" w:rsidRPr="00866ECF">
        <w:rPr>
          <w:rFonts w:ascii="Arial" w:hAnsi="Arial" w:cs="Arial"/>
          <w:color w:val="000000" w:themeColor="text1"/>
          <w:lang w:val="es-CO"/>
        </w:rPr>
        <w:t xml:space="preserve"> su reglamentación. Estas guías y lineamientos deben ser transferidos y apropiados a nivel departamental, distrital y municipal, permitiendo a los mandatarios contar con orientaciones técnicas para la conformación de los espacios intersectoriales necesarios para el cumplimiento efectivo del objeto y alcance de la presente ley.</w:t>
      </w:r>
    </w:p>
    <w:p w:rsidR="00DB515A" w:rsidRPr="00866ECF" w:rsidRDefault="00DA56BD" w:rsidP="00DB515A">
      <w:pPr>
        <w:pStyle w:val="Prrafodelista"/>
        <w:jc w:val="both"/>
        <w:rPr>
          <w:rFonts w:ascii="Arial" w:hAnsi="Arial" w:cs="Arial"/>
          <w:color w:val="000000" w:themeColor="text1"/>
          <w:lang w:val="es-CO"/>
        </w:rPr>
      </w:pPr>
      <w:r w:rsidRPr="00866ECF">
        <w:rPr>
          <w:rFonts w:ascii="Arial" w:hAnsi="Arial" w:cs="Arial"/>
          <w:color w:val="000000" w:themeColor="text1"/>
          <w:lang w:val="es-CO"/>
        </w:rPr>
        <w:t>Diseñar y poner en marcha mecanismos de concertación entre la oferta y la demanda de alimentos, a nivel de los territorios en los que las entidades gubernamentales deban realizar compras</w:t>
      </w:r>
      <w:r w:rsidR="003306D1" w:rsidRPr="00866ECF">
        <w:rPr>
          <w:rFonts w:ascii="Arial" w:hAnsi="Arial" w:cs="Arial"/>
          <w:color w:val="000000" w:themeColor="text1"/>
          <w:lang w:val="es-CO"/>
        </w:rPr>
        <w:t xml:space="preserve"> públicas</w:t>
      </w:r>
      <w:r w:rsidRPr="00866ECF">
        <w:rPr>
          <w:rFonts w:ascii="Arial" w:hAnsi="Arial" w:cs="Arial"/>
          <w:color w:val="000000" w:themeColor="text1"/>
          <w:lang w:val="es-CO"/>
        </w:rPr>
        <w:t xml:space="preserve"> locales de alimentos.</w:t>
      </w:r>
    </w:p>
    <w:p w:rsidR="000C0048" w:rsidRPr="00866ECF" w:rsidRDefault="00DB515A" w:rsidP="000627C9">
      <w:pPr>
        <w:pStyle w:val="Prrafodelista"/>
        <w:numPr>
          <w:ilvl w:val="0"/>
          <w:numId w:val="7"/>
        </w:numPr>
        <w:jc w:val="both"/>
        <w:rPr>
          <w:rFonts w:ascii="Arial" w:hAnsi="Arial" w:cs="Arial"/>
          <w:color w:val="000000" w:themeColor="text1"/>
          <w:lang w:val="es-CO"/>
        </w:rPr>
      </w:pPr>
      <w:r w:rsidRPr="00866ECF">
        <w:rPr>
          <w:rFonts w:ascii="Arial" w:hAnsi="Arial" w:cs="Arial"/>
          <w:color w:val="000000" w:themeColor="text1"/>
          <w:lang w:val="es-CO"/>
        </w:rPr>
        <w:t xml:space="preserve">Establecer los compromisos </w:t>
      </w:r>
      <w:r w:rsidR="00DA56BD" w:rsidRPr="00866ECF">
        <w:rPr>
          <w:rFonts w:ascii="Arial" w:hAnsi="Arial" w:cs="Arial"/>
          <w:color w:val="000000" w:themeColor="text1"/>
          <w:lang w:val="es-CO"/>
        </w:rPr>
        <w:t xml:space="preserve">de compra local </w:t>
      </w:r>
      <w:r w:rsidRPr="00866ECF">
        <w:rPr>
          <w:rFonts w:ascii="Arial" w:hAnsi="Arial" w:cs="Arial"/>
          <w:color w:val="000000" w:themeColor="text1"/>
          <w:lang w:val="es-CO"/>
        </w:rPr>
        <w:t xml:space="preserve">que deben asumir </w:t>
      </w:r>
      <w:r w:rsidR="00DA56BD" w:rsidRPr="00866ECF">
        <w:rPr>
          <w:rFonts w:ascii="Arial" w:hAnsi="Arial" w:cs="Arial"/>
          <w:color w:val="000000" w:themeColor="text1"/>
          <w:lang w:val="es-CO"/>
        </w:rPr>
        <w:t xml:space="preserve">las entidades </w:t>
      </w:r>
      <w:r w:rsidRPr="00866ECF">
        <w:rPr>
          <w:rFonts w:ascii="Arial" w:hAnsi="Arial" w:cs="Arial"/>
          <w:color w:val="000000" w:themeColor="text1"/>
          <w:lang w:val="es-CO"/>
        </w:rPr>
        <w:t xml:space="preserve">públicas </w:t>
      </w:r>
      <w:r w:rsidR="00DA56BD" w:rsidRPr="00866ECF">
        <w:rPr>
          <w:rFonts w:ascii="Arial" w:hAnsi="Arial" w:cs="Arial"/>
          <w:color w:val="000000" w:themeColor="text1"/>
          <w:lang w:val="es-CO"/>
        </w:rPr>
        <w:t>demandantes de alimentos</w:t>
      </w:r>
      <w:r w:rsidRPr="00866ECF">
        <w:rPr>
          <w:rFonts w:ascii="Arial" w:hAnsi="Arial" w:cs="Arial"/>
          <w:color w:val="000000" w:themeColor="text1"/>
          <w:lang w:val="es-CO"/>
        </w:rPr>
        <w:t xml:space="preserve"> y sus contratistas</w:t>
      </w:r>
      <w:r w:rsidR="000C0048" w:rsidRPr="00866ECF">
        <w:rPr>
          <w:rFonts w:ascii="Arial" w:hAnsi="Arial" w:cs="Arial"/>
          <w:color w:val="000000" w:themeColor="text1"/>
          <w:lang w:val="es-CO"/>
        </w:rPr>
        <w:t xml:space="preserve">, basados en la </w:t>
      </w:r>
      <w:r w:rsidR="00992956" w:rsidRPr="00866ECF">
        <w:rPr>
          <w:rFonts w:ascii="Arial" w:hAnsi="Arial" w:cs="Arial"/>
          <w:color w:val="000000" w:themeColor="text1"/>
          <w:lang w:val="es-CO"/>
        </w:rPr>
        <w:t xml:space="preserve">capacidad y condiciones </w:t>
      </w:r>
      <w:r w:rsidR="000C0048" w:rsidRPr="00866ECF">
        <w:rPr>
          <w:rFonts w:ascii="Arial" w:hAnsi="Arial" w:cs="Arial"/>
          <w:color w:val="000000" w:themeColor="text1"/>
          <w:lang w:val="es-CO"/>
        </w:rPr>
        <w:t>produc</w:t>
      </w:r>
      <w:r w:rsidR="00992956" w:rsidRPr="00866ECF">
        <w:rPr>
          <w:rFonts w:ascii="Arial" w:hAnsi="Arial" w:cs="Arial"/>
          <w:color w:val="000000" w:themeColor="text1"/>
          <w:lang w:val="es-CO"/>
        </w:rPr>
        <w:t xml:space="preserve">tivas </w:t>
      </w:r>
      <w:r w:rsidR="000C0048" w:rsidRPr="00866ECF">
        <w:rPr>
          <w:rFonts w:ascii="Arial" w:hAnsi="Arial" w:cs="Arial"/>
          <w:color w:val="000000" w:themeColor="text1"/>
          <w:lang w:val="es-CO"/>
        </w:rPr>
        <w:t>de la zona geográfica para la compra local de alimentos</w:t>
      </w:r>
      <w:r w:rsidRPr="00866ECF">
        <w:rPr>
          <w:rFonts w:ascii="Arial" w:hAnsi="Arial" w:cs="Arial"/>
          <w:color w:val="000000" w:themeColor="text1"/>
          <w:lang w:val="es-CO"/>
        </w:rPr>
        <w:t xml:space="preserve"> y las características de sus respectivos programas institucionales</w:t>
      </w:r>
      <w:r w:rsidR="000C0048" w:rsidRPr="00866ECF">
        <w:rPr>
          <w:rFonts w:ascii="Arial" w:hAnsi="Arial" w:cs="Arial"/>
          <w:color w:val="000000" w:themeColor="text1"/>
          <w:lang w:val="es-CO"/>
        </w:rPr>
        <w:t>.</w:t>
      </w:r>
    </w:p>
    <w:p w:rsidR="00073E12" w:rsidRPr="00866ECF" w:rsidRDefault="00073E12" w:rsidP="000627C9">
      <w:pPr>
        <w:pStyle w:val="Prrafodelista"/>
        <w:numPr>
          <w:ilvl w:val="0"/>
          <w:numId w:val="2"/>
        </w:numPr>
        <w:jc w:val="both"/>
        <w:rPr>
          <w:rFonts w:ascii="Arial" w:hAnsi="Arial" w:cs="Arial"/>
          <w:color w:val="000000" w:themeColor="text1"/>
          <w:lang w:val="es-CO"/>
        </w:rPr>
      </w:pPr>
      <w:r w:rsidRPr="00866ECF">
        <w:rPr>
          <w:rFonts w:ascii="Arial" w:hAnsi="Arial" w:cs="Arial"/>
          <w:color w:val="000000" w:themeColor="text1"/>
          <w:lang w:val="es-CO"/>
        </w:rPr>
        <w:t>Diseñar e impulsar estrategias a nivel nacional y territorial, que fomenten la formalización y la asociatividad</w:t>
      </w:r>
      <w:r w:rsidR="002F53D9" w:rsidRPr="00866ECF">
        <w:rPr>
          <w:rFonts w:ascii="Arial" w:hAnsi="Arial" w:cs="Arial"/>
          <w:color w:val="000000" w:themeColor="text1"/>
          <w:lang w:val="es-CO"/>
        </w:rPr>
        <w:t xml:space="preserve">, y fortalezcan las organizaciones </w:t>
      </w:r>
      <w:r w:rsidRPr="00866ECF">
        <w:rPr>
          <w:rFonts w:ascii="Arial" w:hAnsi="Arial" w:cs="Arial"/>
          <w:color w:val="000000" w:themeColor="text1"/>
          <w:lang w:val="es-CO"/>
        </w:rPr>
        <w:t xml:space="preserve">de productores pertenecientes a la </w:t>
      </w:r>
      <w:r w:rsidR="003306D1" w:rsidRPr="00866ECF">
        <w:rPr>
          <w:rFonts w:ascii="Arial" w:hAnsi="Arial" w:cs="Arial"/>
          <w:color w:val="000000" w:themeColor="text1"/>
          <w:lang w:val="es-CO"/>
        </w:rPr>
        <w:t>Agricultura Campesina, Familiar y Comunitaria</w:t>
      </w:r>
      <w:r w:rsidR="000A2929" w:rsidRPr="00866ECF">
        <w:rPr>
          <w:rFonts w:ascii="Arial" w:hAnsi="Arial" w:cs="Arial"/>
          <w:color w:val="000000" w:themeColor="text1"/>
          <w:lang w:val="es-CO"/>
        </w:rPr>
        <w:t xml:space="preserve">, </w:t>
      </w:r>
      <w:r w:rsidR="002F53D9" w:rsidRPr="00866ECF">
        <w:rPr>
          <w:rFonts w:ascii="Arial" w:hAnsi="Arial" w:cs="Arial"/>
          <w:color w:val="000000" w:themeColor="text1"/>
          <w:lang w:val="es-CO"/>
        </w:rPr>
        <w:t>para</w:t>
      </w:r>
      <w:r w:rsidR="000A2929" w:rsidRPr="00866ECF">
        <w:rPr>
          <w:rFonts w:ascii="Arial" w:hAnsi="Arial" w:cs="Arial"/>
          <w:color w:val="000000" w:themeColor="text1"/>
          <w:lang w:val="es-CO"/>
        </w:rPr>
        <w:t xml:space="preserve"> facilit</w:t>
      </w:r>
      <w:r w:rsidR="002F53D9" w:rsidRPr="00866ECF">
        <w:rPr>
          <w:rFonts w:ascii="Arial" w:hAnsi="Arial" w:cs="Arial"/>
          <w:color w:val="000000" w:themeColor="text1"/>
          <w:lang w:val="es-CO"/>
        </w:rPr>
        <w:t>ar</w:t>
      </w:r>
      <w:r w:rsidR="000A2929" w:rsidRPr="00866ECF">
        <w:rPr>
          <w:rFonts w:ascii="Arial" w:hAnsi="Arial" w:cs="Arial"/>
          <w:color w:val="000000" w:themeColor="text1"/>
          <w:lang w:val="es-CO"/>
        </w:rPr>
        <w:t xml:space="preserve"> la participación de estas en el mercado de las compras públicas locales de alimentos.</w:t>
      </w:r>
    </w:p>
    <w:p w:rsidR="00AD60DB" w:rsidRPr="00AD2CC8" w:rsidRDefault="008718F3" w:rsidP="000627C9">
      <w:pPr>
        <w:pStyle w:val="Prrafodelista"/>
        <w:numPr>
          <w:ilvl w:val="0"/>
          <w:numId w:val="2"/>
        </w:numPr>
        <w:jc w:val="both"/>
        <w:rPr>
          <w:rFonts w:ascii="Arial" w:hAnsi="Arial" w:cs="Arial"/>
          <w:color w:val="000000" w:themeColor="text1"/>
          <w:lang w:val="es-CO"/>
        </w:rPr>
      </w:pPr>
      <w:r w:rsidRPr="00AD2CC8">
        <w:rPr>
          <w:rFonts w:ascii="Arial" w:hAnsi="Arial" w:cs="Arial"/>
          <w:color w:val="000000" w:themeColor="text1"/>
          <w:lang w:val="es-CO"/>
        </w:rPr>
        <w:t xml:space="preserve">Proponer que la oferta </w:t>
      </w:r>
      <w:r w:rsidR="00DB515A" w:rsidRPr="00AD2CC8">
        <w:rPr>
          <w:rFonts w:ascii="Arial" w:hAnsi="Arial" w:cs="Arial"/>
          <w:color w:val="000000" w:themeColor="text1"/>
          <w:lang w:val="es-CO"/>
        </w:rPr>
        <w:t xml:space="preserve">pública </w:t>
      </w:r>
      <w:r w:rsidRPr="00AD2CC8">
        <w:rPr>
          <w:rFonts w:ascii="Arial" w:hAnsi="Arial" w:cs="Arial"/>
          <w:color w:val="000000" w:themeColor="text1"/>
          <w:lang w:val="es-CO"/>
        </w:rPr>
        <w:t xml:space="preserve">institucional desarrolle programas de </w:t>
      </w:r>
      <w:r w:rsidR="00E575D0" w:rsidRPr="00AD2CC8">
        <w:rPr>
          <w:rFonts w:ascii="Arial" w:hAnsi="Arial" w:cs="Arial"/>
          <w:color w:val="000000" w:themeColor="text1"/>
          <w:lang w:val="es-CO"/>
        </w:rPr>
        <w:t xml:space="preserve">capacitación </w:t>
      </w:r>
      <w:r w:rsidRPr="00AD2CC8">
        <w:rPr>
          <w:rFonts w:ascii="Arial" w:hAnsi="Arial" w:cs="Arial"/>
          <w:color w:val="000000" w:themeColor="text1"/>
          <w:lang w:val="es-CO"/>
        </w:rPr>
        <w:t xml:space="preserve">e </w:t>
      </w:r>
      <w:r w:rsidR="0067640A" w:rsidRPr="00AD2CC8">
        <w:rPr>
          <w:rFonts w:ascii="Arial" w:hAnsi="Arial" w:cs="Arial"/>
          <w:color w:val="000000" w:themeColor="text1"/>
          <w:lang w:val="es-CO"/>
        </w:rPr>
        <w:t>incentivo</w:t>
      </w:r>
      <w:r w:rsidRPr="00AD2CC8">
        <w:rPr>
          <w:rFonts w:ascii="Arial" w:hAnsi="Arial" w:cs="Arial"/>
          <w:color w:val="000000" w:themeColor="text1"/>
          <w:lang w:val="es-CO"/>
        </w:rPr>
        <w:t>s</w:t>
      </w:r>
      <w:r w:rsidR="0067640A" w:rsidRPr="00AD2CC8">
        <w:rPr>
          <w:rFonts w:ascii="Arial" w:hAnsi="Arial" w:cs="Arial"/>
          <w:color w:val="000000" w:themeColor="text1"/>
          <w:lang w:val="es-CO"/>
        </w:rPr>
        <w:t xml:space="preserve"> en</w:t>
      </w:r>
      <w:r w:rsidRPr="00AD2CC8">
        <w:rPr>
          <w:rFonts w:ascii="Arial" w:hAnsi="Arial" w:cs="Arial"/>
          <w:color w:val="000000" w:themeColor="text1"/>
          <w:lang w:val="es-CO"/>
        </w:rPr>
        <w:t xml:space="preserve">: </w:t>
      </w:r>
      <w:r w:rsidR="0010175E">
        <w:rPr>
          <w:rFonts w:ascii="Arial" w:hAnsi="Arial" w:cs="Arial"/>
          <w:color w:val="000000" w:themeColor="text1"/>
          <w:lang w:val="es-CO"/>
        </w:rPr>
        <w:t xml:space="preserve">extensión agropecuaria, </w:t>
      </w:r>
      <w:r w:rsidRPr="00AD2CC8">
        <w:rPr>
          <w:rFonts w:ascii="Arial" w:hAnsi="Arial" w:cs="Arial"/>
          <w:color w:val="000000" w:themeColor="text1"/>
          <w:lang w:val="es-CO"/>
        </w:rPr>
        <w:t xml:space="preserve">asistencia </w:t>
      </w:r>
      <w:r w:rsidR="0067640A" w:rsidRPr="00AD2CC8">
        <w:rPr>
          <w:rFonts w:ascii="Arial" w:hAnsi="Arial" w:cs="Arial"/>
          <w:color w:val="000000" w:themeColor="text1"/>
          <w:lang w:val="es-CO"/>
        </w:rPr>
        <w:t>t</w:t>
      </w:r>
      <w:r w:rsidR="00C50C8B" w:rsidRPr="00AD2CC8">
        <w:rPr>
          <w:rFonts w:ascii="Arial" w:hAnsi="Arial" w:cs="Arial"/>
          <w:color w:val="000000" w:themeColor="text1"/>
          <w:lang w:val="es-CO"/>
        </w:rPr>
        <w:t>écnic</w:t>
      </w:r>
      <w:r w:rsidRPr="00AD2CC8">
        <w:rPr>
          <w:rFonts w:ascii="Arial" w:hAnsi="Arial" w:cs="Arial"/>
          <w:color w:val="000000" w:themeColor="text1"/>
          <w:lang w:val="es-CO"/>
        </w:rPr>
        <w:t xml:space="preserve">a, </w:t>
      </w:r>
      <w:r w:rsidR="00C50C8B" w:rsidRPr="00AD2CC8">
        <w:rPr>
          <w:rFonts w:ascii="Arial" w:hAnsi="Arial" w:cs="Arial"/>
          <w:color w:val="000000" w:themeColor="text1"/>
          <w:lang w:val="es-CO"/>
        </w:rPr>
        <w:t>tributari</w:t>
      </w:r>
      <w:r w:rsidRPr="00AD2CC8">
        <w:rPr>
          <w:rFonts w:ascii="Arial" w:hAnsi="Arial" w:cs="Arial"/>
          <w:color w:val="000000" w:themeColor="text1"/>
          <w:lang w:val="es-CO"/>
        </w:rPr>
        <w:t xml:space="preserve">a, </w:t>
      </w:r>
      <w:r w:rsidR="00C50C8B" w:rsidRPr="00AD2CC8">
        <w:rPr>
          <w:rFonts w:ascii="Arial" w:hAnsi="Arial" w:cs="Arial"/>
          <w:color w:val="000000" w:themeColor="text1"/>
          <w:lang w:val="es-CO"/>
        </w:rPr>
        <w:t>sanitar</w:t>
      </w:r>
      <w:r w:rsidRPr="00AD2CC8">
        <w:rPr>
          <w:rFonts w:ascii="Arial" w:hAnsi="Arial" w:cs="Arial"/>
          <w:color w:val="000000" w:themeColor="text1"/>
          <w:lang w:val="es-CO"/>
        </w:rPr>
        <w:t xml:space="preserve">a, </w:t>
      </w:r>
      <w:r w:rsidR="0067640A" w:rsidRPr="00AD2CC8">
        <w:rPr>
          <w:rFonts w:ascii="Arial" w:hAnsi="Arial" w:cs="Arial"/>
          <w:color w:val="000000" w:themeColor="text1"/>
          <w:lang w:val="es-CO"/>
        </w:rPr>
        <w:t>y com</w:t>
      </w:r>
      <w:r w:rsidR="00C50C8B" w:rsidRPr="00AD2CC8">
        <w:rPr>
          <w:rFonts w:ascii="Arial" w:hAnsi="Arial" w:cs="Arial"/>
          <w:color w:val="000000" w:themeColor="text1"/>
          <w:lang w:val="es-CO"/>
        </w:rPr>
        <w:t>e</w:t>
      </w:r>
      <w:r w:rsidR="0067640A" w:rsidRPr="00AD2CC8">
        <w:rPr>
          <w:rFonts w:ascii="Arial" w:hAnsi="Arial" w:cs="Arial"/>
          <w:color w:val="000000" w:themeColor="text1"/>
          <w:lang w:val="es-CO"/>
        </w:rPr>
        <w:t>rcia</w:t>
      </w:r>
      <w:r w:rsidRPr="00AD2CC8">
        <w:rPr>
          <w:rFonts w:ascii="Arial" w:hAnsi="Arial" w:cs="Arial"/>
          <w:color w:val="000000" w:themeColor="text1"/>
          <w:lang w:val="es-CO"/>
        </w:rPr>
        <w:t>l, d</w:t>
      </w:r>
      <w:r w:rsidR="00E575D0" w:rsidRPr="00AD2CC8">
        <w:rPr>
          <w:rFonts w:ascii="Arial" w:hAnsi="Arial" w:cs="Arial"/>
          <w:color w:val="000000" w:themeColor="text1"/>
          <w:lang w:val="es-CO"/>
        </w:rPr>
        <w:t>irigidos a apoyar el desarrollo y fortalecimiento de l</w:t>
      </w:r>
      <w:r w:rsidRPr="00AD2CC8">
        <w:rPr>
          <w:rFonts w:ascii="Arial" w:hAnsi="Arial" w:cs="Arial"/>
          <w:color w:val="000000" w:themeColor="text1"/>
          <w:lang w:val="es-CO"/>
        </w:rPr>
        <w:t>o</w:t>
      </w:r>
      <w:r w:rsidR="00E575D0" w:rsidRPr="00AD2CC8">
        <w:rPr>
          <w:rFonts w:ascii="Arial" w:hAnsi="Arial" w:cs="Arial"/>
          <w:color w:val="000000" w:themeColor="text1"/>
          <w:lang w:val="es-CO"/>
        </w:rPr>
        <w:t xml:space="preserve">s </w:t>
      </w:r>
      <w:r w:rsidRPr="00AD2CC8">
        <w:rPr>
          <w:rFonts w:ascii="Arial" w:hAnsi="Arial" w:cs="Arial"/>
          <w:color w:val="000000" w:themeColor="text1"/>
          <w:lang w:val="es-CO"/>
        </w:rPr>
        <w:t xml:space="preserve">productores ACFC </w:t>
      </w:r>
      <w:r w:rsidR="00E575D0" w:rsidRPr="00AD2CC8">
        <w:rPr>
          <w:rFonts w:ascii="Arial" w:hAnsi="Arial" w:cs="Arial"/>
          <w:color w:val="000000" w:themeColor="text1"/>
          <w:lang w:val="es-CO"/>
        </w:rPr>
        <w:t>y sus organizaciones</w:t>
      </w:r>
      <w:r w:rsidRPr="00AD2CC8">
        <w:rPr>
          <w:rFonts w:ascii="Arial" w:hAnsi="Arial" w:cs="Arial"/>
          <w:color w:val="000000" w:themeColor="text1"/>
          <w:lang w:val="es-CO"/>
        </w:rPr>
        <w:t xml:space="preserve"> de economía</w:t>
      </w:r>
      <w:r w:rsidR="00E575D0" w:rsidRPr="00AD2CC8">
        <w:rPr>
          <w:rFonts w:ascii="Arial" w:hAnsi="Arial" w:cs="Arial"/>
          <w:color w:val="000000" w:themeColor="text1"/>
          <w:lang w:val="es-CO"/>
        </w:rPr>
        <w:t xml:space="preserve"> solidarias, </w:t>
      </w:r>
      <w:r w:rsidR="000D21B4" w:rsidRPr="00AD2CC8">
        <w:rPr>
          <w:rFonts w:ascii="Arial" w:hAnsi="Arial" w:cs="Arial"/>
          <w:color w:val="000000" w:themeColor="text1"/>
          <w:lang w:val="es-CO"/>
        </w:rPr>
        <w:t xml:space="preserve">mediante </w:t>
      </w:r>
      <w:r w:rsidRPr="00AD2CC8">
        <w:rPr>
          <w:rFonts w:ascii="Arial" w:hAnsi="Arial" w:cs="Arial"/>
          <w:color w:val="000000" w:themeColor="text1"/>
          <w:lang w:val="es-CO"/>
        </w:rPr>
        <w:t>la articulación de</w:t>
      </w:r>
      <w:r w:rsidR="000D21B4" w:rsidRPr="00AD2CC8">
        <w:rPr>
          <w:rFonts w:ascii="Arial" w:hAnsi="Arial" w:cs="Arial"/>
          <w:color w:val="000000" w:themeColor="text1"/>
          <w:lang w:val="es-CO"/>
        </w:rPr>
        <w:t xml:space="preserve"> entidades </w:t>
      </w:r>
      <w:r w:rsidRPr="00AD2CC8">
        <w:rPr>
          <w:rFonts w:ascii="Arial" w:hAnsi="Arial" w:cs="Arial"/>
          <w:color w:val="000000" w:themeColor="text1"/>
          <w:lang w:val="es-CO"/>
        </w:rPr>
        <w:t xml:space="preserve">públicas y privadas de </w:t>
      </w:r>
      <w:r w:rsidR="007661D5" w:rsidRPr="00AD2CC8">
        <w:rPr>
          <w:rFonts w:ascii="Arial" w:hAnsi="Arial" w:cs="Arial"/>
          <w:color w:val="000000" w:themeColor="text1"/>
          <w:lang w:val="es-CO"/>
        </w:rPr>
        <w:t>carácter</w:t>
      </w:r>
      <w:r w:rsidRPr="00AD2CC8">
        <w:rPr>
          <w:rFonts w:ascii="Arial" w:hAnsi="Arial" w:cs="Arial"/>
          <w:color w:val="000000" w:themeColor="text1"/>
          <w:lang w:val="es-CO"/>
        </w:rPr>
        <w:t xml:space="preserve"> nacional y territorial</w:t>
      </w:r>
      <w:r w:rsidR="000D21B4" w:rsidRPr="00AD2CC8">
        <w:rPr>
          <w:rFonts w:ascii="Arial" w:hAnsi="Arial" w:cs="Arial"/>
          <w:color w:val="000000" w:themeColor="text1"/>
          <w:lang w:val="es-CO"/>
        </w:rPr>
        <w:t xml:space="preserve">. </w:t>
      </w:r>
    </w:p>
    <w:p w:rsidR="00530151" w:rsidRPr="00AD2CC8" w:rsidRDefault="00530151" w:rsidP="000627C9">
      <w:pPr>
        <w:pStyle w:val="Prrafodelista"/>
        <w:numPr>
          <w:ilvl w:val="0"/>
          <w:numId w:val="2"/>
        </w:numPr>
        <w:jc w:val="both"/>
        <w:rPr>
          <w:rFonts w:ascii="Arial" w:hAnsi="Arial" w:cs="Arial"/>
          <w:color w:val="000000" w:themeColor="text1"/>
          <w:lang w:val="es-CO"/>
        </w:rPr>
      </w:pPr>
      <w:r w:rsidRPr="00AD2CC8">
        <w:rPr>
          <w:rFonts w:ascii="Arial" w:hAnsi="Arial" w:cs="Arial"/>
          <w:color w:val="000000" w:themeColor="text1"/>
          <w:lang w:val="es-CO"/>
        </w:rPr>
        <w:t xml:space="preserve">Establecer los mecanismos de seguimiento y control que deben aplicar las autoridades territoriales y las distintas entidades compradoras directas o indirectas de alimentos. </w:t>
      </w:r>
    </w:p>
    <w:p w:rsidR="00F57E98" w:rsidRPr="00AD2CC8" w:rsidRDefault="00DB515A" w:rsidP="000627C9">
      <w:pPr>
        <w:pStyle w:val="Prrafodelista"/>
        <w:numPr>
          <w:ilvl w:val="0"/>
          <w:numId w:val="2"/>
        </w:numPr>
        <w:jc w:val="both"/>
        <w:rPr>
          <w:color w:val="000000" w:themeColor="text1"/>
          <w:lang w:val="es-CO"/>
        </w:rPr>
      </w:pPr>
      <w:r w:rsidRPr="00AD2CC8">
        <w:rPr>
          <w:rFonts w:ascii="Arial" w:hAnsi="Arial" w:cs="Arial"/>
          <w:color w:val="000000" w:themeColor="text1"/>
          <w:lang w:val="es-CO"/>
        </w:rPr>
        <w:t xml:space="preserve">Teniendo en cuenta los espacios de </w:t>
      </w:r>
      <w:r w:rsidR="000E3D67" w:rsidRPr="00AD2CC8">
        <w:rPr>
          <w:rFonts w:ascii="Arial" w:hAnsi="Arial" w:cs="Arial"/>
          <w:color w:val="000000" w:themeColor="text1"/>
          <w:lang w:val="es-CO"/>
        </w:rPr>
        <w:t>articulación ya existente</w:t>
      </w:r>
      <w:r w:rsidRPr="00AD2CC8">
        <w:rPr>
          <w:rFonts w:ascii="Arial" w:hAnsi="Arial" w:cs="Arial"/>
          <w:color w:val="000000" w:themeColor="text1"/>
          <w:lang w:val="es-CO"/>
        </w:rPr>
        <w:t xml:space="preserve">, deberá </w:t>
      </w:r>
      <w:r w:rsidR="007478F4" w:rsidRPr="00AD2CC8">
        <w:rPr>
          <w:rFonts w:ascii="Arial" w:hAnsi="Arial" w:cs="Arial"/>
          <w:color w:val="000000" w:themeColor="text1"/>
          <w:lang w:val="es-CO"/>
        </w:rPr>
        <w:t>crear y articular estrategias con la participación de las autoridades territoriales y la sociedad civil, que faciliten en el respectivo territorio, la inclusión de productos agropecuarios originarios del mismo departamento, municipio o distrito, dentro de los menús institucionales y definir sus preparaciones y frecuencias.</w:t>
      </w:r>
    </w:p>
    <w:p w:rsidR="00DB515A" w:rsidRPr="00530151" w:rsidRDefault="00E06F0D" w:rsidP="000627C9">
      <w:pPr>
        <w:pStyle w:val="Prrafodelista"/>
        <w:numPr>
          <w:ilvl w:val="0"/>
          <w:numId w:val="2"/>
        </w:numPr>
        <w:jc w:val="both"/>
        <w:rPr>
          <w:lang w:val="es-CO"/>
        </w:rPr>
      </w:pPr>
      <w:r w:rsidRPr="00E06F0D">
        <w:rPr>
          <w:rFonts w:ascii="Arial" w:hAnsi="Arial" w:cs="Arial"/>
          <w:lang w:val="es-CO"/>
        </w:rPr>
        <w:t>Apoyar a las Gobernaciones, Alcaldías y sus Secretarias de Agricultura y Desarrollo, así como las demás entidades y actores del orden territorial quienes deberán realizar al menos una vez al semestre, ruedas de negocios o su equivalente con la participación de la oferta territorial de alimentos representada por los productores y sus organizaciones identificadas como productoras de la ACFC, y las instituciones o entidades públicas que demanden dichos productos para el cumplimiento de sus obligaciones y programas. La primera rueda de negocios o su equivalente de cada año, deberá llevarse a cabo dentro de los primeros dos meses de la respectiva vigencia</w:t>
      </w:r>
      <w:r w:rsidR="00F57E98" w:rsidRPr="00F57E98">
        <w:rPr>
          <w:rFonts w:ascii="Arial" w:hAnsi="Arial" w:cs="Arial"/>
          <w:lang w:val="es-CO"/>
        </w:rPr>
        <w:t>.</w:t>
      </w:r>
      <w:r w:rsidR="00F57E98" w:rsidRPr="00F57E98">
        <w:rPr>
          <w:lang w:val="es-CO"/>
        </w:rPr>
        <w:t xml:space="preserve"> </w:t>
      </w:r>
      <w:r w:rsidR="007478F4" w:rsidRPr="00F57E98">
        <w:rPr>
          <w:rFonts w:ascii="Arial" w:hAnsi="Arial" w:cs="Arial"/>
          <w:lang w:val="es-CO"/>
        </w:rPr>
        <w:t xml:space="preserve"> </w:t>
      </w:r>
      <w:r w:rsidR="00DB515A" w:rsidRPr="00F57E98">
        <w:rPr>
          <w:rFonts w:ascii="Arial" w:hAnsi="Arial" w:cs="Arial"/>
          <w:lang w:val="es-CO"/>
        </w:rPr>
        <w:t xml:space="preserve"> </w:t>
      </w:r>
    </w:p>
    <w:p w:rsidR="00530151" w:rsidRPr="00F57E98" w:rsidRDefault="00530151" w:rsidP="000627C9">
      <w:pPr>
        <w:pStyle w:val="Prrafodelista"/>
        <w:numPr>
          <w:ilvl w:val="0"/>
          <w:numId w:val="2"/>
        </w:numPr>
        <w:jc w:val="both"/>
        <w:rPr>
          <w:lang w:val="es-CO"/>
        </w:rPr>
      </w:pPr>
      <w:r>
        <w:rPr>
          <w:rFonts w:ascii="Arial" w:hAnsi="Arial" w:cs="Arial"/>
          <w:lang w:val="es-CO"/>
        </w:rPr>
        <w:t>T</w:t>
      </w:r>
      <w:r w:rsidRPr="00530151">
        <w:rPr>
          <w:rFonts w:ascii="Arial" w:hAnsi="Arial" w:cs="Arial"/>
          <w:lang w:val="es-CO"/>
        </w:rPr>
        <w:t>odas aquellas que la Mesa Nacional de Compras Públicas Locales de Alimentos considere necesarias para el eficaz y efectivo cumplimiento de la presente ley</w:t>
      </w:r>
      <w:r>
        <w:rPr>
          <w:rFonts w:ascii="Arial" w:hAnsi="Arial" w:cs="Arial"/>
          <w:lang w:val="es-CO"/>
        </w:rPr>
        <w:t>.</w:t>
      </w:r>
    </w:p>
    <w:p w:rsidR="00320EA4" w:rsidRPr="00037617" w:rsidRDefault="007A3883" w:rsidP="00037617">
      <w:pPr>
        <w:jc w:val="both"/>
        <w:rPr>
          <w:rFonts w:ascii="Arial" w:eastAsiaTheme="minorHAnsi" w:hAnsi="Arial" w:cs="Arial"/>
          <w:sz w:val="22"/>
          <w:szCs w:val="22"/>
          <w:lang w:val="es-CO" w:eastAsia="en-US"/>
        </w:rPr>
      </w:pPr>
      <w:r w:rsidRPr="00037617">
        <w:rPr>
          <w:rFonts w:ascii="Arial" w:hAnsi="Arial" w:cs="Arial"/>
          <w:lang w:val="es-CO"/>
        </w:rPr>
        <w:t xml:space="preserve"> </w:t>
      </w:r>
      <w:r w:rsidR="00630E7D" w:rsidRPr="00037617">
        <w:rPr>
          <w:rFonts w:ascii="Arial" w:hAnsi="Arial" w:cs="Arial"/>
          <w:lang w:val="es-CO"/>
        </w:rPr>
        <w:t xml:space="preserve"> </w:t>
      </w:r>
      <w:r w:rsidR="00630E7D" w:rsidRPr="00037617">
        <w:rPr>
          <w:rFonts w:ascii="Arial" w:eastAsiaTheme="minorHAnsi" w:hAnsi="Arial" w:cs="Arial"/>
          <w:sz w:val="22"/>
          <w:szCs w:val="22"/>
          <w:lang w:val="es-CO" w:eastAsia="en-US"/>
        </w:rPr>
        <w:t xml:space="preserve">   </w:t>
      </w:r>
    </w:p>
    <w:p w:rsidR="003669E9" w:rsidRPr="00AD2CC8" w:rsidRDefault="004F1510" w:rsidP="004B3B5E">
      <w:pPr>
        <w:jc w:val="both"/>
        <w:rPr>
          <w:rFonts w:ascii="Arial" w:eastAsiaTheme="minorHAnsi" w:hAnsi="Arial" w:cs="Arial"/>
          <w:color w:val="000000" w:themeColor="text1"/>
          <w:sz w:val="22"/>
          <w:szCs w:val="22"/>
          <w:lang w:val="es-CO" w:eastAsia="en-US"/>
        </w:rPr>
      </w:pPr>
      <w:r>
        <w:rPr>
          <w:rFonts w:ascii="Arial" w:eastAsiaTheme="minorHAnsi" w:hAnsi="Arial" w:cs="Arial"/>
          <w:b/>
          <w:sz w:val="22"/>
          <w:szCs w:val="22"/>
          <w:lang w:val="es-CO" w:eastAsia="en-US"/>
        </w:rPr>
        <w:t xml:space="preserve">ARTÍCULO </w:t>
      </w:r>
      <w:r w:rsidR="007F4356">
        <w:rPr>
          <w:rFonts w:ascii="Arial" w:eastAsiaTheme="minorHAnsi" w:hAnsi="Arial" w:cs="Arial"/>
          <w:b/>
          <w:sz w:val="22"/>
          <w:szCs w:val="22"/>
          <w:lang w:val="es-CO" w:eastAsia="en-US"/>
        </w:rPr>
        <w:t>6</w:t>
      </w:r>
      <w:r>
        <w:rPr>
          <w:rFonts w:ascii="Arial" w:eastAsiaTheme="minorHAnsi" w:hAnsi="Arial" w:cs="Arial"/>
          <w:b/>
          <w:sz w:val="22"/>
          <w:szCs w:val="22"/>
          <w:lang w:val="es-CO" w:eastAsia="en-US"/>
        </w:rPr>
        <w:t xml:space="preserve">: PEDAGOGÍA Y SEGUIMIENTO TERRITORIAL.  </w:t>
      </w:r>
      <w:r w:rsidR="006D5B0B" w:rsidRPr="00E8403E">
        <w:rPr>
          <w:rFonts w:ascii="Arial" w:eastAsiaTheme="minorHAnsi" w:hAnsi="Arial" w:cs="Arial"/>
          <w:sz w:val="22"/>
          <w:szCs w:val="22"/>
          <w:lang w:val="es-CO" w:eastAsia="en-US"/>
        </w:rPr>
        <w:t>El Gobierno nacional</w:t>
      </w:r>
      <w:r w:rsidR="006D5B0B">
        <w:rPr>
          <w:rFonts w:ascii="Arial" w:eastAsiaTheme="minorHAnsi" w:hAnsi="Arial" w:cs="Arial"/>
          <w:sz w:val="22"/>
          <w:szCs w:val="22"/>
          <w:lang w:val="es-CO" w:eastAsia="en-US"/>
        </w:rPr>
        <w:t xml:space="preserve"> </w:t>
      </w:r>
      <w:r w:rsidR="003669E9">
        <w:rPr>
          <w:rFonts w:ascii="Arial" w:eastAsiaTheme="minorHAnsi" w:hAnsi="Arial" w:cs="Arial"/>
          <w:sz w:val="22"/>
          <w:szCs w:val="22"/>
          <w:lang w:val="es-CO" w:eastAsia="en-US"/>
        </w:rPr>
        <w:t xml:space="preserve">diseñará e implementará planes, programas y acciones </w:t>
      </w:r>
      <w:r w:rsidR="00DE62BC">
        <w:rPr>
          <w:rFonts w:ascii="Arial" w:eastAsiaTheme="minorHAnsi" w:hAnsi="Arial" w:cs="Arial"/>
          <w:sz w:val="22"/>
          <w:szCs w:val="22"/>
          <w:lang w:val="es-CO" w:eastAsia="en-US"/>
        </w:rPr>
        <w:t>pedag</w:t>
      </w:r>
      <w:r w:rsidR="006D5B0B">
        <w:rPr>
          <w:rFonts w:ascii="Arial" w:eastAsiaTheme="minorHAnsi" w:hAnsi="Arial" w:cs="Arial"/>
          <w:sz w:val="22"/>
          <w:szCs w:val="22"/>
          <w:lang w:val="es-CO" w:eastAsia="en-US"/>
        </w:rPr>
        <w:t xml:space="preserve">ógicas </w:t>
      </w:r>
      <w:r w:rsidR="00E06F0D">
        <w:rPr>
          <w:rFonts w:ascii="Arial" w:eastAsiaTheme="minorHAnsi" w:hAnsi="Arial" w:cs="Arial"/>
          <w:sz w:val="22"/>
          <w:szCs w:val="22"/>
          <w:lang w:val="es-CO" w:eastAsia="en-US"/>
        </w:rPr>
        <w:t xml:space="preserve">y de seguimiento </w:t>
      </w:r>
      <w:r w:rsidR="006D5B0B">
        <w:rPr>
          <w:rFonts w:ascii="Arial" w:eastAsiaTheme="minorHAnsi" w:hAnsi="Arial" w:cs="Arial"/>
          <w:sz w:val="22"/>
          <w:szCs w:val="22"/>
          <w:lang w:val="es-CO" w:eastAsia="en-US"/>
        </w:rPr>
        <w:t xml:space="preserve">para capacitar a </w:t>
      </w:r>
      <w:r w:rsidR="007661D5">
        <w:rPr>
          <w:rFonts w:ascii="Arial" w:eastAsiaTheme="minorHAnsi" w:hAnsi="Arial" w:cs="Arial"/>
          <w:sz w:val="22"/>
          <w:szCs w:val="22"/>
          <w:lang w:val="es-CO" w:eastAsia="en-US"/>
        </w:rPr>
        <w:t>Alcaldías</w:t>
      </w:r>
      <w:r w:rsidR="006D5B0B">
        <w:rPr>
          <w:rFonts w:ascii="Arial" w:eastAsiaTheme="minorHAnsi" w:hAnsi="Arial" w:cs="Arial"/>
          <w:sz w:val="22"/>
          <w:szCs w:val="22"/>
          <w:lang w:val="es-CO" w:eastAsia="en-US"/>
        </w:rPr>
        <w:t>, Goberna</w:t>
      </w:r>
      <w:r w:rsidR="00A558E1">
        <w:rPr>
          <w:rFonts w:ascii="Arial" w:eastAsiaTheme="minorHAnsi" w:hAnsi="Arial" w:cs="Arial"/>
          <w:sz w:val="22"/>
          <w:szCs w:val="22"/>
          <w:lang w:val="es-CO" w:eastAsia="en-US"/>
        </w:rPr>
        <w:t xml:space="preserve">ciones </w:t>
      </w:r>
      <w:r w:rsidR="006D5B0B">
        <w:rPr>
          <w:rFonts w:ascii="Arial" w:eastAsiaTheme="minorHAnsi" w:hAnsi="Arial" w:cs="Arial"/>
          <w:sz w:val="22"/>
          <w:szCs w:val="22"/>
          <w:lang w:val="es-CO" w:eastAsia="en-US"/>
        </w:rPr>
        <w:t xml:space="preserve">y </w:t>
      </w:r>
      <w:r w:rsidR="007F7F51">
        <w:rPr>
          <w:rFonts w:ascii="Arial" w:eastAsiaTheme="minorHAnsi" w:hAnsi="Arial" w:cs="Arial"/>
          <w:sz w:val="22"/>
          <w:szCs w:val="22"/>
          <w:lang w:val="es-CO" w:eastAsia="en-US"/>
        </w:rPr>
        <w:t xml:space="preserve">participantes de los </w:t>
      </w:r>
      <w:r w:rsidR="00F765E9">
        <w:rPr>
          <w:rFonts w:ascii="Arial" w:eastAsiaTheme="minorHAnsi" w:hAnsi="Arial" w:cs="Arial"/>
          <w:sz w:val="22"/>
          <w:szCs w:val="22"/>
          <w:lang w:val="es-CO" w:eastAsia="en-US"/>
        </w:rPr>
        <w:t>espacios territoriales de articulación definidos por la Mesa Técnica Nacional de Compras Públicas Locales de Alimentos</w:t>
      </w:r>
      <w:r w:rsidR="007F7F51">
        <w:rPr>
          <w:rFonts w:ascii="Arial" w:eastAsiaTheme="minorHAnsi" w:hAnsi="Arial" w:cs="Arial"/>
          <w:sz w:val="22"/>
          <w:szCs w:val="22"/>
          <w:lang w:val="es-CO" w:eastAsia="en-US"/>
        </w:rPr>
        <w:t xml:space="preserve">, </w:t>
      </w:r>
      <w:r w:rsidR="00A558E1">
        <w:rPr>
          <w:rFonts w:ascii="Arial" w:eastAsiaTheme="minorHAnsi" w:hAnsi="Arial" w:cs="Arial"/>
          <w:sz w:val="22"/>
          <w:szCs w:val="22"/>
          <w:lang w:val="es-CO" w:eastAsia="en-US"/>
        </w:rPr>
        <w:t xml:space="preserve">así como productores y organizaciones de </w:t>
      </w:r>
      <w:r w:rsidR="007661D5">
        <w:rPr>
          <w:rFonts w:ascii="Arial" w:eastAsiaTheme="minorHAnsi" w:hAnsi="Arial" w:cs="Arial"/>
          <w:sz w:val="22"/>
          <w:szCs w:val="22"/>
          <w:lang w:val="es-CO" w:eastAsia="en-US"/>
        </w:rPr>
        <w:t>economía</w:t>
      </w:r>
      <w:r w:rsidR="00A558E1">
        <w:rPr>
          <w:rFonts w:ascii="Arial" w:eastAsiaTheme="minorHAnsi" w:hAnsi="Arial" w:cs="Arial"/>
          <w:sz w:val="22"/>
          <w:szCs w:val="22"/>
          <w:lang w:val="es-CO" w:eastAsia="en-US"/>
        </w:rPr>
        <w:t xml:space="preserve"> </w:t>
      </w:r>
      <w:r w:rsidR="00A558E1" w:rsidRPr="00AD2CC8">
        <w:rPr>
          <w:rFonts w:ascii="Arial" w:eastAsiaTheme="minorHAnsi" w:hAnsi="Arial" w:cs="Arial"/>
          <w:color w:val="000000" w:themeColor="text1"/>
          <w:sz w:val="22"/>
          <w:szCs w:val="22"/>
          <w:lang w:val="es-CO" w:eastAsia="en-US"/>
        </w:rPr>
        <w:t xml:space="preserve">solidaria pertenecientes a la ACFC en los </w:t>
      </w:r>
      <w:r w:rsidR="007661D5" w:rsidRPr="00AD2CC8">
        <w:rPr>
          <w:rFonts w:ascii="Arial" w:eastAsiaTheme="minorHAnsi" w:hAnsi="Arial" w:cs="Arial"/>
          <w:color w:val="000000" w:themeColor="text1"/>
          <w:sz w:val="22"/>
          <w:szCs w:val="22"/>
          <w:lang w:val="es-CO" w:eastAsia="en-US"/>
        </w:rPr>
        <w:t>siguientes</w:t>
      </w:r>
      <w:r w:rsidR="00A558E1" w:rsidRPr="00AD2CC8">
        <w:rPr>
          <w:rFonts w:ascii="Arial" w:eastAsiaTheme="minorHAnsi" w:hAnsi="Arial" w:cs="Arial"/>
          <w:color w:val="000000" w:themeColor="text1"/>
          <w:sz w:val="22"/>
          <w:szCs w:val="22"/>
          <w:lang w:val="es-CO" w:eastAsia="en-US"/>
        </w:rPr>
        <w:t xml:space="preserve"> </w:t>
      </w:r>
      <w:r w:rsidR="003669E9" w:rsidRPr="00AD2CC8">
        <w:rPr>
          <w:rFonts w:ascii="Arial" w:eastAsiaTheme="minorHAnsi" w:hAnsi="Arial" w:cs="Arial"/>
          <w:color w:val="000000" w:themeColor="text1"/>
          <w:sz w:val="22"/>
          <w:szCs w:val="22"/>
          <w:lang w:val="es-CO" w:eastAsia="en-US"/>
        </w:rPr>
        <w:t>ejes temáticos</w:t>
      </w:r>
      <w:r w:rsidR="00A558E1" w:rsidRPr="00AD2CC8">
        <w:rPr>
          <w:rFonts w:ascii="Arial" w:eastAsiaTheme="minorHAnsi" w:hAnsi="Arial" w:cs="Arial"/>
          <w:color w:val="000000" w:themeColor="text1"/>
          <w:sz w:val="22"/>
          <w:szCs w:val="22"/>
          <w:lang w:val="es-CO" w:eastAsia="en-US"/>
        </w:rPr>
        <w:t>:</w:t>
      </w:r>
      <w:r w:rsidR="003669E9" w:rsidRPr="00AD2CC8">
        <w:rPr>
          <w:rFonts w:ascii="Arial" w:eastAsiaTheme="minorHAnsi" w:hAnsi="Arial" w:cs="Arial"/>
          <w:color w:val="000000" w:themeColor="text1"/>
          <w:sz w:val="22"/>
          <w:szCs w:val="22"/>
          <w:lang w:val="es-CO" w:eastAsia="en-US"/>
        </w:rPr>
        <w:t xml:space="preserve"> </w:t>
      </w:r>
    </w:p>
    <w:p w:rsidR="003669E9" w:rsidRPr="00AD2CC8" w:rsidRDefault="00460757" w:rsidP="000627C9">
      <w:pPr>
        <w:pStyle w:val="Prrafodelista"/>
        <w:numPr>
          <w:ilvl w:val="0"/>
          <w:numId w:val="8"/>
        </w:numPr>
        <w:jc w:val="both"/>
        <w:rPr>
          <w:rFonts w:ascii="Arial" w:hAnsi="Arial" w:cs="Arial"/>
          <w:color w:val="000000" w:themeColor="text1"/>
          <w:lang w:val="es-CO"/>
        </w:rPr>
      </w:pPr>
      <w:r w:rsidRPr="00AD2CC8">
        <w:rPr>
          <w:rFonts w:ascii="Arial" w:hAnsi="Arial" w:cs="Arial"/>
          <w:color w:val="000000" w:themeColor="text1"/>
          <w:lang w:val="es-CO"/>
        </w:rPr>
        <w:t xml:space="preserve">Seguridad y </w:t>
      </w:r>
      <w:r w:rsidR="00F765E9" w:rsidRPr="00AD2CC8">
        <w:rPr>
          <w:rFonts w:ascii="Arial" w:hAnsi="Arial" w:cs="Arial"/>
          <w:color w:val="000000" w:themeColor="text1"/>
          <w:lang w:val="es-CO"/>
        </w:rPr>
        <w:t>s</w:t>
      </w:r>
      <w:r w:rsidR="006D5B0B" w:rsidRPr="00AD2CC8">
        <w:rPr>
          <w:rFonts w:ascii="Arial" w:hAnsi="Arial" w:cs="Arial"/>
          <w:color w:val="000000" w:themeColor="text1"/>
          <w:lang w:val="es-CO"/>
        </w:rPr>
        <w:t>oberanía Alimentaria</w:t>
      </w:r>
      <w:r w:rsidR="00A558E1" w:rsidRPr="00AD2CC8">
        <w:rPr>
          <w:rFonts w:ascii="Arial" w:hAnsi="Arial" w:cs="Arial"/>
          <w:color w:val="000000" w:themeColor="text1"/>
          <w:lang w:val="es-CO"/>
        </w:rPr>
        <w:t xml:space="preserve">, </w:t>
      </w:r>
    </w:p>
    <w:p w:rsidR="003669E9" w:rsidRPr="00AD2CC8" w:rsidRDefault="003669E9" w:rsidP="000627C9">
      <w:pPr>
        <w:pStyle w:val="Prrafodelista"/>
        <w:numPr>
          <w:ilvl w:val="0"/>
          <w:numId w:val="8"/>
        </w:numPr>
        <w:jc w:val="both"/>
        <w:rPr>
          <w:rFonts w:ascii="Arial" w:hAnsi="Arial" w:cs="Arial"/>
          <w:color w:val="000000" w:themeColor="text1"/>
          <w:lang w:val="es-CO"/>
        </w:rPr>
      </w:pPr>
      <w:r w:rsidRPr="00AD2CC8">
        <w:rPr>
          <w:rFonts w:ascii="Arial" w:hAnsi="Arial" w:cs="Arial"/>
          <w:color w:val="000000" w:themeColor="text1"/>
          <w:lang w:val="es-CO"/>
        </w:rPr>
        <w:t>F</w:t>
      </w:r>
      <w:r w:rsidR="007661D5" w:rsidRPr="00AD2CC8">
        <w:rPr>
          <w:rFonts w:ascii="Arial" w:hAnsi="Arial" w:cs="Arial"/>
          <w:color w:val="000000" w:themeColor="text1"/>
          <w:lang w:val="es-CO"/>
        </w:rPr>
        <w:t>ormación</w:t>
      </w:r>
      <w:r w:rsidR="00A558E1" w:rsidRPr="00AD2CC8">
        <w:rPr>
          <w:rFonts w:ascii="Arial" w:hAnsi="Arial" w:cs="Arial"/>
          <w:color w:val="000000" w:themeColor="text1"/>
          <w:lang w:val="es-CO"/>
        </w:rPr>
        <w:t xml:space="preserve"> en comercio justo y consumo responsable</w:t>
      </w:r>
      <w:r w:rsidRPr="00AD2CC8">
        <w:rPr>
          <w:rFonts w:ascii="Arial" w:hAnsi="Arial" w:cs="Arial"/>
          <w:color w:val="000000" w:themeColor="text1"/>
          <w:lang w:val="es-CO"/>
        </w:rPr>
        <w:t>.</w:t>
      </w:r>
    </w:p>
    <w:p w:rsidR="007F7F51" w:rsidRPr="00AD2CC8" w:rsidRDefault="003669E9" w:rsidP="000627C9">
      <w:pPr>
        <w:pStyle w:val="Prrafodelista"/>
        <w:numPr>
          <w:ilvl w:val="0"/>
          <w:numId w:val="8"/>
        </w:numPr>
        <w:jc w:val="both"/>
        <w:rPr>
          <w:rFonts w:ascii="Arial" w:hAnsi="Arial" w:cs="Arial"/>
          <w:color w:val="000000" w:themeColor="text1"/>
          <w:lang w:val="es-CO"/>
        </w:rPr>
      </w:pPr>
      <w:r w:rsidRPr="00AD2CC8">
        <w:rPr>
          <w:rFonts w:ascii="Arial" w:hAnsi="Arial" w:cs="Arial"/>
          <w:color w:val="000000" w:themeColor="text1"/>
          <w:lang w:val="es-CO"/>
        </w:rPr>
        <w:t>F</w:t>
      </w:r>
      <w:r w:rsidR="00A558E1" w:rsidRPr="00AD2CC8">
        <w:rPr>
          <w:rFonts w:ascii="Arial" w:hAnsi="Arial" w:cs="Arial"/>
          <w:color w:val="000000" w:themeColor="text1"/>
          <w:lang w:val="es-CO"/>
        </w:rPr>
        <w:t xml:space="preserve">ortalecimiento en el cumplimiento de normas para la </w:t>
      </w:r>
      <w:r w:rsidR="007661D5" w:rsidRPr="00AD2CC8">
        <w:rPr>
          <w:rFonts w:ascii="Arial" w:hAnsi="Arial" w:cs="Arial"/>
          <w:color w:val="000000" w:themeColor="text1"/>
          <w:lang w:val="es-CO"/>
        </w:rPr>
        <w:t>comercialización</w:t>
      </w:r>
      <w:r w:rsidR="00A558E1" w:rsidRPr="00AD2CC8">
        <w:rPr>
          <w:rFonts w:ascii="Arial" w:hAnsi="Arial" w:cs="Arial"/>
          <w:color w:val="000000" w:themeColor="text1"/>
          <w:lang w:val="es-CO"/>
        </w:rPr>
        <w:t xml:space="preserve"> y manejo de productos alimenticios</w:t>
      </w:r>
      <w:r w:rsidR="007F7F51" w:rsidRPr="00AD2CC8">
        <w:rPr>
          <w:rFonts w:ascii="Arial" w:hAnsi="Arial" w:cs="Arial"/>
          <w:color w:val="000000" w:themeColor="text1"/>
          <w:lang w:val="es-CO"/>
        </w:rPr>
        <w:t>.</w:t>
      </w:r>
    </w:p>
    <w:p w:rsidR="00A558E1" w:rsidRDefault="007F7F51" w:rsidP="000627C9">
      <w:pPr>
        <w:pStyle w:val="Prrafodelista"/>
        <w:numPr>
          <w:ilvl w:val="0"/>
          <w:numId w:val="8"/>
        </w:numPr>
        <w:jc w:val="both"/>
        <w:rPr>
          <w:rFonts w:ascii="Arial" w:hAnsi="Arial" w:cs="Arial"/>
          <w:color w:val="000000" w:themeColor="text1"/>
          <w:lang w:val="es-CO"/>
        </w:rPr>
      </w:pPr>
      <w:r w:rsidRPr="00AD2CC8">
        <w:rPr>
          <w:rFonts w:ascii="Arial" w:hAnsi="Arial" w:cs="Arial"/>
          <w:color w:val="000000" w:themeColor="text1"/>
          <w:lang w:val="es-CO"/>
        </w:rPr>
        <w:t>O</w:t>
      </w:r>
      <w:r w:rsidR="00A558E1" w:rsidRPr="00AD2CC8">
        <w:rPr>
          <w:rFonts w:ascii="Arial" w:hAnsi="Arial" w:cs="Arial"/>
          <w:color w:val="000000" w:themeColor="text1"/>
          <w:lang w:val="es-CO"/>
        </w:rPr>
        <w:t>rganización,</w:t>
      </w:r>
      <w:r w:rsidR="00DF1CFF" w:rsidRPr="00AD2CC8">
        <w:rPr>
          <w:rFonts w:ascii="Arial" w:hAnsi="Arial" w:cs="Arial"/>
          <w:color w:val="000000" w:themeColor="text1"/>
          <w:lang w:val="es-CO"/>
        </w:rPr>
        <w:t xml:space="preserve"> gestión, </w:t>
      </w:r>
      <w:r w:rsidR="007661D5" w:rsidRPr="00AD2CC8">
        <w:rPr>
          <w:rFonts w:ascii="Arial" w:hAnsi="Arial" w:cs="Arial"/>
          <w:color w:val="000000" w:themeColor="text1"/>
          <w:lang w:val="es-CO"/>
        </w:rPr>
        <w:t>logística</w:t>
      </w:r>
      <w:r w:rsidR="00DF1CFF" w:rsidRPr="00AD2CC8">
        <w:rPr>
          <w:rFonts w:ascii="Arial" w:hAnsi="Arial" w:cs="Arial"/>
          <w:color w:val="000000" w:themeColor="text1"/>
          <w:lang w:val="es-CO"/>
        </w:rPr>
        <w:t>, mercadeo</w:t>
      </w:r>
      <w:r w:rsidRPr="00AD2CC8">
        <w:rPr>
          <w:rFonts w:ascii="Arial" w:hAnsi="Arial" w:cs="Arial"/>
          <w:color w:val="000000" w:themeColor="text1"/>
          <w:lang w:val="es-CO"/>
        </w:rPr>
        <w:t>, comercialización</w:t>
      </w:r>
      <w:r w:rsidR="00DF1CFF" w:rsidRPr="00AD2CC8">
        <w:rPr>
          <w:rFonts w:ascii="Arial" w:hAnsi="Arial" w:cs="Arial"/>
          <w:color w:val="000000" w:themeColor="text1"/>
          <w:lang w:val="es-CO"/>
        </w:rPr>
        <w:t xml:space="preserve"> y financiación</w:t>
      </w:r>
      <w:r w:rsidRPr="00AD2CC8">
        <w:rPr>
          <w:rFonts w:ascii="Arial" w:hAnsi="Arial" w:cs="Arial"/>
          <w:color w:val="000000" w:themeColor="text1"/>
          <w:lang w:val="es-CO"/>
        </w:rPr>
        <w:t xml:space="preserve"> </w:t>
      </w:r>
      <w:r w:rsidR="00513499" w:rsidRPr="00AD2CC8">
        <w:rPr>
          <w:rFonts w:ascii="Arial" w:hAnsi="Arial" w:cs="Arial"/>
          <w:color w:val="000000" w:themeColor="text1"/>
          <w:lang w:val="es-CO"/>
        </w:rPr>
        <w:t>de proyectos agropecuarios</w:t>
      </w:r>
      <w:r w:rsidR="00DF1CFF" w:rsidRPr="00AD2CC8">
        <w:rPr>
          <w:rFonts w:ascii="Arial" w:hAnsi="Arial" w:cs="Arial"/>
          <w:color w:val="000000" w:themeColor="text1"/>
          <w:lang w:val="es-CO"/>
        </w:rPr>
        <w:t>.</w:t>
      </w:r>
    </w:p>
    <w:p w:rsidR="00E06F0D" w:rsidRPr="00AD2CC8" w:rsidRDefault="00E06F0D" w:rsidP="000627C9">
      <w:pPr>
        <w:pStyle w:val="Prrafodelista"/>
        <w:numPr>
          <w:ilvl w:val="0"/>
          <w:numId w:val="8"/>
        </w:numPr>
        <w:jc w:val="both"/>
        <w:rPr>
          <w:rFonts w:ascii="Arial" w:hAnsi="Arial" w:cs="Arial"/>
          <w:color w:val="000000" w:themeColor="text1"/>
          <w:lang w:val="es-CO"/>
        </w:rPr>
      </w:pPr>
      <w:r w:rsidRPr="00E06F0D">
        <w:rPr>
          <w:rFonts w:ascii="Arial" w:hAnsi="Arial" w:cs="Arial"/>
          <w:color w:val="000000" w:themeColor="text1"/>
          <w:lang w:val="es-CO"/>
        </w:rPr>
        <w:t>Otras temáticas</w:t>
      </w:r>
      <w:r>
        <w:rPr>
          <w:rFonts w:ascii="Arial" w:hAnsi="Arial" w:cs="Arial"/>
          <w:color w:val="000000" w:themeColor="text1"/>
          <w:lang w:val="es-CO"/>
        </w:rPr>
        <w:t xml:space="preserve"> que requieran ser </w:t>
      </w:r>
      <w:r w:rsidRPr="00E06F0D">
        <w:rPr>
          <w:rFonts w:ascii="Arial" w:hAnsi="Arial" w:cs="Arial"/>
          <w:color w:val="000000" w:themeColor="text1"/>
          <w:lang w:val="es-CO"/>
        </w:rPr>
        <w:t>definidas por la Mesa Técnica Nacional de Compras Públicas Locales</w:t>
      </w:r>
    </w:p>
    <w:p w:rsidR="00A558E1" w:rsidRDefault="00A558E1" w:rsidP="004B3B5E">
      <w:pPr>
        <w:jc w:val="both"/>
        <w:rPr>
          <w:rFonts w:ascii="Arial" w:eastAsiaTheme="minorHAnsi" w:hAnsi="Arial" w:cs="Arial"/>
          <w:sz w:val="22"/>
          <w:szCs w:val="22"/>
          <w:lang w:val="es-CO" w:eastAsia="en-US"/>
        </w:rPr>
      </w:pPr>
    </w:p>
    <w:p w:rsidR="00EC26F5" w:rsidRPr="008369E9" w:rsidRDefault="00EC26F5" w:rsidP="00EC26F5">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CAPÍTULO III</w:t>
      </w:r>
    </w:p>
    <w:p w:rsidR="000D128C" w:rsidRPr="000D128C" w:rsidRDefault="000D128C" w:rsidP="000D128C">
      <w:pPr>
        <w:jc w:val="center"/>
        <w:rPr>
          <w:rFonts w:ascii="Arial" w:eastAsiaTheme="minorHAnsi" w:hAnsi="Arial" w:cs="Arial"/>
          <w:b/>
          <w:sz w:val="22"/>
          <w:szCs w:val="22"/>
          <w:lang w:val="es-CO" w:eastAsia="en-US"/>
        </w:rPr>
      </w:pPr>
      <w:r w:rsidRPr="008366FB">
        <w:rPr>
          <w:rFonts w:ascii="Arial" w:eastAsia="SimSun" w:hAnsi="Arial" w:cs="Arial"/>
          <w:b/>
          <w:sz w:val="22"/>
          <w:szCs w:val="22"/>
          <w:lang w:val="es-MX" w:eastAsia="zh-CN"/>
        </w:rPr>
        <w:t xml:space="preserve">REGLAS PARA LA ADQUISICIÓN DE ALIMENTOS PROVENIENTES DE LA </w:t>
      </w:r>
      <w:r w:rsidR="002204D9" w:rsidRPr="002204D9">
        <w:rPr>
          <w:rFonts w:ascii="Arial" w:eastAsiaTheme="minorHAnsi" w:hAnsi="Arial" w:cs="Arial"/>
          <w:b/>
          <w:sz w:val="22"/>
          <w:szCs w:val="22"/>
          <w:lang w:val="es-CO" w:eastAsia="en-US"/>
        </w:rPr>
        <w:t>AGRICULTURA CAMPESINA, FAMILIAR Y COMUNITARIA</w:t>
      </w:r>
      <w:r w:rsidR="002204D9" w:rsidRPr="008366FB">
        <w:rPr>
          <w:rFonts w:ascii="Arial" w:eastAsia="SimSun" w:hAnsi="Arial" w:cs="Arial"/>
          <w:b/>
          <w:sz w:val="22"/>
          <w:szCs w:val="22"/>
          <w:lang w:val="es-MX" w:eastAsia="zh-CN"/>
        </w:rPr>
        <w:t>,</w:t>
      </w:r>
      <w:r w:rsidRPr="008366FB">
        <w:rPr>
          <w:rFonts w:ascii="Arial" w:eastAsia="SimSun" w:hAnsi="Arial" w:cs="Arial"/>
          <w:b/>
          <w:sz w:val="22"/>
          <w:szCs w:val="22"/>
          <w:lang w:val="es-MX" w:eastAsia="zh-CN"/>
        </w:rPr>
        <w:t xml:space="preserve"> POR PARTE DE LAS ENTIDADES PÚBLICAS. </w:t>
      </w:r>
    </w:p>
    <w:p w:rsidR="000D128C" w:rsidRDefault="000D128C" w:rsidP="000D128C">
      <w:pPr>
        <w:jc w:val="center"/>
        <w:rPr>
          <w:rFonts w:ascii="Arial" w:eastAsiaTheme="minorHAnsi" w:hAnsi="Arial" w:cs="Arial"/>
          <w:b/>
          <w:sz w:val="22"/>
          <w:szCs w:val="22"/>
          <w:lang w:val="es-CO" w:eastAsia="en-US"/>
        </w:rPr>
      </w:pPr>
    </w:p>
    <w:p w:rsidR="000D128C" w:rsidRPr="006E6564" w:rsidRDefault="000D128C" w:rsidP="000D128C">
      <w:pPr>
        <w:jc w:val="both"/>
        <w:rPr>
          <w:rFonts w:ascii="Arial" w:eastAsiaTheme="minorHAnsi" w:hAnsi="Arial" w:cs="Arial"/>
          <w:sz w:val="22"/>
          <w:szCs w:val="22"/>
          <w:lang w:val="es-CO" w:eastAsia="en-US"/>
        </w:rPr>
      </w:pPr>
      <w:r w:rsidRPr="008369E9">
        <w:rPr>
          <w:rFonts w:ascii="Arial" w:eastAsiaTheme="minorHAnsi" w:hAnsi="Arial" w:cs="Arial"/>
          <w:b/>
          <w:sz w:val="22"/>
          <w:szCs w:val="22"/>
          <w:lang w:val="es-CO" w:eastAsia="en-US"/>
        </w:rPr>
        <w:t>ART</w:t>
      </w:r>
      <w:r w:rsidR="00FB6A55">
        <w:rPr>
          <w:rFonts w:ascii="Arial" w:eastAsiaTheme="minorHAnsi" w:hAnsi="Arial" w:cs="Arial"/>
          <w:b/>
          <w:sz w:val="22"/>
          <w:szCs w:val="22"/>
          <w:lang w:val="es-CO" w:eastAsia="en-US"/>
        </w:rPr>
        <w:t>Í</w:t>
      </w:r>
      <w:r w:rsidRPr="008369E9">
        <w:rPr>
          <w:rFonts w:ascii="Arial" w:eastAsiaTheme="minorHAnsi" w:hAnsi="Arial" w:cs="Arial"/>
          <w:b/>
          <w:sz w:val="22"/>
          <w:szCs w:val="22"/>
          <w:lang w:val="es-CO" w:eastAsia="en-US"/>
        </w:rPr>
        <w:t>CULO</w:t>
      </w:r>
      <w:r>
        <w:rPr>
          <w:rFonts w:ascii="Arial" w:eastAsiaTheme="minorHAnsi" w:hAnsi="Arial" w:cs="Arial"/>
          <w:b/>
          <w:sz w:val="22"/>
          <w:szCs w:val="22"/>
          <w:lang w:val="es-CO" w:eastAsia="en-US"/>
        </w:rPr>
        <w:t xml:space="preserve"> </w:t>
      </w:r>
      <w:r w:rsidR="007F4356">
        <w:rPr>
          <w:rFonts w:ascii="Arial" w:eastAsiaTheme="minorHAnsi" w:hAnsi="Arial" w:cs="Arial"/>
          <w:b/>
          <w:sz w:val="22"/>
          <w:szCs w:val="22"/>
          <w:lang w:val="es-CO" w:eastAsia="en-US"/>
        </w:rPr>
        <w:t>7</w:t>
      </w:r>
      <w:r w:rsidRPr="008369E9">
        <w:rPr>
          <w:rFonts w:ascii="Arial" w:eastAsiaTheme="minorHAnsi" w:hAnsi="Arial" w:cs="Arial"/>
          <w:b/>
          <w:sz w:val="22"/>
          <w:szCs w:val="22"/>
          <w:lang w:val="es-CO" w:eastAsia="en-US"/>
        </w:rPr>
        <w:t xml:space="preserve">. </w:t>
      </w:r>
      <w:r>
        <w:rPr>
          <w:rFonts w:ascii="Arial" w:eastAsiaTheme="minorHAnsi" w:hAnsi="Arial" w:cs="Arial"/>
          <w:b/>
          <w:sz w:val="22"/>
          <w:szCs w:val="22"/>
          <w:lang w:val="es-CO" w:eastAsia="en-US"/>
        </w:rPr>
        <w:t>PORCENTAJES M</w:t>
      </w:r>
      <w:r w:rsidR="00E27191">
        <w:rPr>
          <w:rFonts w:ascii="Arial" w:eastAsiaTheme="minorHAnsi" w:hAnsi="Arial" w:cs="Arial"/>
          <w:b/>
          <w:sz w:val="22"/>
          <w:szCs w:val="22"/>
          <w:lang w:val="es-CO" w:eastAsia="en-US"/>
        </w:rPr>
        <w:t>Í</w:t>
      </w:r>
      <w:r>
        <w:rPr>
          <w:rFonts w:ascii="Arial" w:eastAsiaTheme="minorHAnsi" w:hAnsi="Arial" w:cs="Arial"/>
          <w:b/>
          <w:sz w:val="22"/>
          <w:szCs w:val="22"/>
          <w:lang w:val="es-CO" w:eastAsia="en-US"/>
        </w:rPr>
        <w:t>NIMOS DE COMPRA</w:t>
      </w:r>
      <w:r w:rsidR="00B73B23">
        <w:rPr>
          <w:rFonts w:ascii="Arial" w:eastAsiaTheme="minorHAnsi" w:hAnsi="Arial" w:cs="Arial"/>
          <w:b/>
          <w:sz w:val="22"/>
          <w:szCs w:val="22"/>
          <w:lang w:val="es-CO" w:eastAsia="en-US"/>
        </w:rPr>
        <w:t xml:space="preserve"> LOCAL </w:t>
      </w:r>
      <w:r w:rsidR="00DF1CFF">
        <w:rPr>
          <w:rFonts w:ascii="Arial" w:eastAsiaTheme="minorHAnsi" w:hAnsi="Arial" w:cs="Arial"/>
          <w:b/>
          <w:sz w:val="22"/>
          <w:szCs w:val="22"/>
          <w:lang w:val="es-CO" w:eastAsia="en-US"/>
        </w:rPr>
        <w:t xml:space="preserve">A PRODUCTORES DE </w:t>
      </w:r>
      <w:r w:rsidR="00B73B23">
        <w:rPr>
          <w:rFonts w:ascii="Arial" w:eastAsiaTheme="minorHAnsi" w:hAnsi="Arial" w:cs="Arial"/>
          <w:b/>
          <w:sz w:val="22"/>
          <w:szCs w:val="22"/>
          <w:lang w:val="es-CO" w:eastAsia="en-US"/>
        </w:rPr>
        <w:t xml:space="preserve">LA </w:t>
      </w:r>
      <w:r w:rsidR="002204D9" w:rsidRPr="00D17A03">
        <w:rPr>
          <w:rFonts w:ascii="Arial" w:eastAsiaTheme="minorHAnsi" w:hAnsi="Arial" w:cs="Arial"/>
          <w:b/>
          <w:sz w:val="22"/>
          <w:szCs w:val="22"/>
          <w:lang w:val="es-CO" w:eastAsia="en-US"/>
        </w:rPr>
        <w:t>AGRICULTURA CAMPESINA, FAMILIAR Y COMUNITARIA</w:t>
      </w:r>
      <w:r>
        <w:rPr>
          <w:rFonts w:ascii="Arial" w:eastAsiaTheme="minorHAnsi" w:hAnsi="Arial" w:cs="Arial"/>
          <w:b/>
          <w:sz w:val="22"/>
          <w:szCs w:val="22"/>
          <w:lang w:val="es-CO" w:eastAsia="en-US"/>
        </w:rPr>
        <w:t xml:space="preserve">. </w:t>
      </w:r>
      <w:r w:rsidR="00746704" w:rsidRPr="002204D9">
        <w:rPr>
          <w:rFonts w:ascii="Arial" w:eastAsiaTheme="minorHAnsi" w:hAnsi="Arial" w:cs="Arial"/>
          <w:sz w:val="22"/>
          <w:szCs w:val="22"/>
          <w:lang w:val="es-CO" w:eastAsia="en-US"/>
        </w:rPr>
        <w:t xml:space="preserve">Dentro de los </w:t>
      </w:r>
      <w:r w:rsidR="003771F8">
        <w:rPr>
          <w:rFonts w:ascii="Arial" w:eastAsiaTheme="minorHAnsi" w:hAnsi="Arial" w:cs="Arial"/>
          <w:sz w:val="22"/>
          <w:szCs w:val="22"/>
          <w:lang w:val="es-CO" w:eastAsia="en-US"/>
        </w:rPr>
        <w:t>seis</w:t>
      </w:r>
      <w:r w:rsidR="003771F8" w:rsidRPr="002204D9">
        <w:rPr>
          <w:rFonts w:ascii="Arial" w:eastAsiaTheme="minorHAnsi" w:hAnsi="Arial" w:cs="Arial"/>
          <w:sz w:val="22"/>
          <w:szCs w:val="22"/>
          <w:lang w:val="es-CO" w:eastAsia="en-US"/>
        </w:rPr>
        <w:t xml:space="preserve"> </w:t>
      </w:r>
      <w:r w:rsidR="00746704" w:rsidRPr="002204D9">
        <w:rPr>
          <w:rFonts w:ascii="Arial" w:eastAsiaTheme="minorHAnsi" w:hAnsi="Arial" w:cs="Arial"/>
          <w:sz w:val="22"/>
          <w:szCs w:val="22"/>
          <w:lang w:val="es-CO" w:eastAsia="en-US"/>
        </w:rPr>
        <w:t>meses</w:t>
      </w:r>
      <w:r w:rsidR="00746704">
        <w:rPr>
          <w:rFonts w:ascii="Arial" w:eastAsiaTheme="minorHAnsi" w:hAnsi="Arial" w:cs="Arial"/>
          <w:sz w:val="22"/>
          <w:szCs w:val="22"/>
          <w:lang w:val="es-CO" w:eastAsia="en-US"/>
        </w:rPr>
        <w:t xml:space="preserve"> siguientes a la </w:t>
      </w:r>
      <w:r w:rsidR="007A4C21">
        <w:rPr>
          <w:rFonts w:ascii="Arial" w:eastAsiaTheme="minorHAnsi" w:hAnsi="Arial" w:cs="Arial"/>
          <w:sz w:val="22"/>
          <w:szCs w:val="22"/>
          <w:lang w:val="es-CO" w:eastAsia="en-US"/>
        </w:rPr>
        <w:t xml:space="preserve">conformación de </w:t>
      </w:r>
      <w:r w:rsidR="00DF1CFF">
        <w:rPr>
          <w:rFonts w:ascii="Arial" w:eastAsiaTheme="minorHAnsi" w:hAnsi="Arial" w:cs="Arial"/>
          <w:sz w:val="22"/>
          <w:szCs w:val="22"/>
          <w:lang w:val="es-CO" w:eastAsia="en-US"/>
        </w:rPr>
        <w:t xml:space="preserve">la Mesa Técnica Nacional de Compras </w:t>
      </w:r>
      <w:r w:rsidR="007661D5">
        <w:rPr>
          <w:rFonts w:ascii="Arial" w:eastAsiaTheme="minorHAnsi" w:hAnsi="Arial" w:cs="Arial"/>
          <w:sz w:val="22"/>
          <w:szCs w:val="22"/>
          <w:lang w:val="es-CO" w:eastAsia="en-US"/>
        </w:rPr>
        <w:t>Públicas</w:t>
      </w:r>
      <w:r w:rsidR="00DF1CFF">
        <w:rPr>
          <w:rFonts w:ascii="Arial" w:eastAsiaTheme="minorHAnsi" w:hAnsi="Arial" w:cs="Arial"/>
          <w:sz w:val="22"/>
          <w:szCs w:val="22"/>
          <w:lang w:val="es-CO" w:eastAsia="en-US"/>
        </w:rPr>
        <w:t xml:space="preserve"> de Alimentos</w:t>
      </w:r>
      <w:r w:rsidR="00581819">
        <w:rPr>
          <w:rFonts w:ascii="Arial" w:eastAsiaTheme="minorHAnsi" w:hAnsi="Arial" w:cs="Arial"/>
          <w:sz w:val="22"/>
          <w:szCs w:val="22"/>
          <w:lang w:val="es-CO" w:eastAsia="en-US"/>
        </w:rPr>
        <w:t xml:space="preserve">, </w:t>
      </w:r>
      <w:r w:rsidR="00E123C2">
        <w:rPr>
          <w:rFonts w:ascii="Arial" w:eastAsiaTheme="minorHAnsi" w:hAnsi="Arial" w:cs="Arial"/>
          <w:sz w:val="22"/>
          <w:szCs w:val="22"/>
          <w:lang w:val="es-CO" w:eastAsia="en-US"/>
        </w:rPr>
        <w:t>mediante Decreto Reglamentario,</w:t>
      </w:r>
      <w:r w:rsidR="00581819">
        <w:rPr>
          <w:rFonts w:ascii="Arial" w:eastAsiaTheme="minorHAnsi" w:hAnsi="Arial" w:cs="Arial"/>
          <w:sz w:val="22"/>
          <w:szCs w:val="22"/>
          <w:lang w:val="es-CO" w:eastAsia="en-US"/>
        </w:rPr>
        <w:t xml:space="preserve"> el Gobierno </w:t>
      </w:r>
      <w:r w:rsidR="007661D5">
        <w:rPr>
          <w:rFonts w:ascii="Arial" w:eastAsiaTheme="minorHAnsi" w:hAnsi="Arial" w:cs="Arial"/>
          <w:sz w:val="22"/>
          <w:szCs w:val="22"/>
          <w:lang w:val="es-CO" w:eastAsia="en-US"/>
        </w:rPr>
        <w:t>Nacional deberá</w:t>
      </w:r>
      <w:r w:rsidR="002A67CD">
        <w:rPr>
          <w:rFonts w:ascii="Arial" w:eastAsiaTheme="minorHAnsi" w:hAnsi="Arial" w:cs="Arial"/>
          <w:sz w:val="22"/>
          <w:szCs w:val="22"/>
          <w:lang w:val="es-CO" w:eastAsia="en-US"/>
        </w:rPr>
        <w:t xml:space="preserve"> </w:t>
      </w:r>
      <w:r w:rsidR="00746704">
        <w:rPr>
          <w:rFonts w:ascii="Arial" w:eastAsiaTheme="minorHAnsi" w:hAnsi="Arial" w:cs="Arial"/>
          <w:sz w:val="22"/>
          <w:szCs w:val="22"/>
          <w:lang w:val="es-CO" w:eastAsia="en-US"/>
        </w:rPr>
        <w:t>definir</w:t>
      </w:r>
      <w:r w:rsidR="002A67CD">
        <w:rPr>
          <w:rFonts w:ascii="Arial" w:eastAsiaTheme="minorHAnsi" w:hAnsi="Arial" w:cs="Arial"/>
          <w:sz w:val="22"/>
          <w:szCs w:val="22"/>
          <w:lang w:val="es-CO" w:eastAsia="en-US"/>
        </w:rPr>
        <w:t xml:space="preserve"> los mecanismos </w:t>
      </w:r>
      <w:r w:rsidR="00746704">
        <w:rPr>
          <w:rFonts w:ascii="Arial" w:eastAsiaTheme="minorHAnsi" w:hAnsi="Arial" w:cs="Arial"/>
          <w:sz w:val="22"/>
          <w:szCs w:val="22"/>
          <w:lang w:val="es-CO" w:eastAsia="en-US"/>
        </w:rPr>
        <w:t xml:space="preserve">y criterios </w:t>
      </w:r>
      <w:r w:rsidR="002A67CD">
        <w:rPr>
          <w:rFonts w:ascii="Arial" w:eastAsiaTheme="minorHAnsi" w:hAnsi="Arial" w:cs="Arial"/>
          <w:sz w:val="22"/>
          <w:szCs w:val="22"/>
          <w:lang w:val="es-CO" w:eastAsia="en-US"/>
        </w:rPr>
        <w:t xml:space="preserve">que deben emplear las entidades compradoras directas o indirectas de alimentos para </w:t>
      </w:r>
      <w:r w:rsidR="00E123C2">
        <w:rPr>
          <w:rFonts w:ascii="Arial" w:eastAsiaTheme="minorHAnsi" w:hAnsi="Arial" w:cs="Arial"/>
          <w:sz w:val="22"/>
          <w:szCs w:val="22"/>
          <w:lang w:val="es-CO" w:eastAsia="en-US"/>
        </w:rPr>
        <w:t xml:space="preserve">fijar </w:t>
      </w:r>
      <w:r w:rsidR="002A67CD">
        <w:rPr>
          <w:rFonts w:ascii="Arial" w:eastAsiaTheme="minorHAnsi" w:hAnsi="Arial" w:cs="Arial"/>
          <w:sz w:val="22"/>
          <w:szCs w:val="22"/>
          <w:lang w:val="es-CO" w:eastAsia="en-US"/>
        </w:rPr>
        <w:t xml:space="preserve">el porcentaje </w:t>
      </w:r>
      <w:r w:rsidR="002A67CD" w:rsidRPr="006E6564">
        <w:rPr>
          <w:rFonts w:ascii="Arial" w:eastAsiaTheme="minorHAnsi" w:hAnsi="Arial" w:cs="Arial"/>
          <w:sz w:val="22"/>
          <w:szCs w:val="22"/>
          <w:lang w:val="es-CO" w:eastAsia="en-US"/>
        </w:rPr>
        <w:t xml:space="preserve">mínimo </w:t>
      </w:r>
      <w:r w:rsidR="007F0260" w:rsidRPr="000D21B4">
        <w:rPr>
          <w:rFonts w:ascii="Arial" w:eastAsiaTheme="minorHAnsi" w:hAnsi="Arial" w:cs="Arial"/>
          <w:sz w:val="22"/>
          <w:szCs w:val="22"/>
          <w:lang w:val="es-CO" w:eastAsia="en-US"/>
        </w:rPr>
        <w:t>por departamento</w:t>
      </w:r>
      <w:r w:rsidR="007F0260" w:rsidRPr="006E6564">
        <w:rPr>
          <w:rFonts w:ascii="Arial" w:eastAsiaTheme="minorHAnsi" w:hAnsi="Arial" w:cs="Arial"/>
          <w:sz w:val="22"/>
          <w:szCs w:val="22"/>
          <w:lang w:val="es-CO" w:eastAsia="en-US"/>
        </w:rPr>
        <w:t xml:space="preserve"> </w:t>
      </w:r>
      <w:r w:rsidR="002A67CD" w:rsidRPr="006E6564">
        <w:rPr>
          <w:rFonts w:ascii="Arial" w:eastAsiaTheme="minorHAnsi" w:hAnsi="Arial" w:cs="Arial"/>
          <w:sz w:val="22"/>
          <w:szCs w:val="22"/>
          <w:lang w:val="es-CO" w:eastAsia="en-US"/>
        </w:rPr>
        <w:t>de compras locales que debe</w:t>
      </w:r>
      <w:r w:rsidR="00E123C2" w:rsidRPr="006E6564">
        <w:rPr>
          <w:rFonts w:ascii="Arial" w:eastAsiaTheme="minorHAnsi" w:hAnsi="Arial" w:cs="Arial"/>
          <w:sz w:val="22"/>
          <w:szCs w:val="22"/>
          <w:lang w:val="es-CO" w:eastAsia="en-US"/>
        </w:rPr>
        <w:t>n</w:t>
      </w:r>
      <w:r w:rsidR="002A67CD" w:rsidRPr="006E6564">
        <w:rPr>
          <w:rFonts w:ascii="Arial" w:eastAsiaTheme="minorHAnsi" w:hAnsi="Arial" w:cs="Arial"/>
          <w:sz w:val="22"/>
          <w:szCs w:val="22"/>
          <w:lang w:val="es-CO" w:eastAsia="en-US"/>
        </w:rPr>
        <w:t xml:space="preserve"> realizar</w:t>
      </w:r>
      <w:r w:rsidR="00E123C2" w:rsidRPr="006E6564">
        <w:rPr>
          <w:rFonts w:ascii="Arial" w:eastAsiaTheme="minorHAnsi" w:hAnsi="Arial" w:cs="Arial"/>
          <w:sz w:val="22"/>
          <w:szCs w:val="22"/>
          <w:lang w:val="es-CO" w:eastAsia="en-US"/>
        </w:rPr>
        <w:t xml:space="preserve"> las entidades y sus operadores, de acuerdo con los programas y modalidades de atención propias de cada entidad.</w:t>
      </w:r>
      <w:r w:rsidR="002A67CD" w:rsidRPr="006E6564">
        <w:rPr>
          <w:rFonts w:ascii="Arial" w:eastAsiaTheme="minorHAnsi" w:hAnsi="Arial" w:cs="Arial"/>
          <w:sz w:val="22"/>
          <w:szCs w:val="22"/>
          <w:lang w:val="es-CO" w:eastAsia="en-US"/>
        </w:rPr>
        <w:t xml:space="preserve"> </w:t>
      </w:r>
    </w:p>
    <w:p w:rsidR="007F4356" w:rsidRDefault="007F4356" w:rsidP="000D128C">
      <w:pPr>
        <w:jc w:val="both"/>
        <w:rPr>
          <w:rFonts w:ascii="Arial" w:eastAsiaTheme="minorHAnsi" w:hAnsi="Arial" w:cs="Arial"/>
          <w:sz w:val="22"/>
          <w:szCs w:val="22"/>
          <w:lang w:val="es-CO" w:eastAsia="en-US"/>
        </w:rPr>
      </w:pPr>
    </w:p>
    <w:p w:rsidR="007F4356" w:rsidRDefault="007F4356" w:rsidP="007F7F51">
      <w:pPr>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A partir de la entrada en vigencia de la presente ley:</w:t>
      </w:r>
    </w:p>
    <w:p w:rsidR="007F7F51" w:rsidRPr="007F4356" w:rsidRDefault="007F4356" w:rsidP="000627C9">
      <w:pPr>
        <w:pStyle w:val="Prrafodelista"/>
        <w:numPr>
          <w:ilvl w:val="0"/>
          <w:numId w:val="9"/>
        </w:numPr>
        <w:jc w:val="both"/>
        <w:rPr>
          <w:rFonts w:ascii="Arial" w:hAnsi="Arial" w:cs="Arial"/>
          <w:lang w:val="es-CO"/>
        </w:rPr>
      </w:pPr>
      <w:r w:rsidRPr="007F4356">
        <w:rPr>
          <w:rFonts w:ascii="Arial" w:hAnsi="Arial" w:cs="Arial"/>
          <w:lang w:val="es-CO"/>
        </w:rPr>
        <w:t xml:space="preserve"> l</w:t>
      </w:r>
      <w:r w:rsidR="007F7F51" w:rsidRPr="007F4356">
        <w:rPr>
          <w:rFonts w:ascii="Arial" w:hAnsi="Arial" w:cs="Arial"/>
          <w:lang w:val="es-CO"/>
        </w:rPr>
        <w:t>as Entidades a que hace referencia el Articulo 2 de la presente Ley, que contraten con recursos públicos la adquisición, suministro y entrega de alimentos en cualquiera de sus modalidades de atención (complemento alimentario, desayuno, almuerzo, cena, refrigerios, paquetes alimentarios, etc.), están en la obligación de adquirir localmente alimentos comprados a productores de la ACFC o sus organizaciones de economía solidaria en un porcentaje mínimo por departamento, que en cualquier caso no podrá ser inferior a un 10% del valor total de los recursos destinados a la compra de alimentos.</w:t>
      </w:r>
    </w:p>
    <w:p w:rsidR="007F4356" w:rsidRDefault="007F7F51" w:rsidP="000627C9">
      <w:pPr>
        <w:pStyle w:val="Prrafodelista"/>
        <w:numPr>
          <w:ilvl w:val="0"/>
          <w:numId w:val="9"/>
        </w:numPr>
        <w:jc w:val="both"/>
        <w:rPr>
          <w:rFonts w:ascii="Arial" w:hAnsi="Arial" w:cs="Arial"/>
          <w:lang w:val="es-CO"/>
        </w:rPr>
      </w:pPr>
      <w:r w:rsidRPr="007F4356">
        <w:rPr>
          <w:rFonts w:ascii="Arial" w:hAnsi="Arial" w:cs="Arial"/>
          <w:lang w:val="es-CO"/>
        </w:rPr>
        <w:t xml:space="preserve">En cumplimiento de la presente Ley, las entidades compradoras de alimentos a que hace referencia el Artículo 2, deberán establecer en sus pliegos de </w:t>
      </w:r>
      <w:r w:rsidRPr="0054729F">
        <w:rPr>
          <w:rFonts w:ascii="Arial" w:hAnsi="Arial" w:cs="Arial"/>
          <w:color w:val="000000" w:themeColor="text1"/>
          <w:lang w:val="es-CO"/>
        </w:rPr>
        <w:t xml:space="preserve">condiciones un puntaje mínimo del 10% de los puntos asignables a la calificación de las propuestas, los cuales serán asignados proporcionalmente a aquellos proponentes que se obliguen a adquirir productos provenientes de la ACFC y sus organizaciones de economía solidaria, en una </w:t>
      </w:r>
      <w:r w:rsidRPr="007F4356">
        <w:rPr>
          <w:rFonts w:ascii="Arial" w:hAnsi="Arial" w:cs="Arial"/>
          <w:lang w:val="es-CO"/>
        </w:rPr>
        <w:t xml:space="preserve">proporción mayor al mínimo exigido por la entidad contratante. </w:t>
      </w:r>
    </w:p>
    <w:p w:rsidR="007F4356" w:rsidRPr="007F4356" w:rsidRDefault="007F7F51" w:rsidP="000627C9">
      <w:pPr>
        <w:pStyle w:val="Prrafodelista"/>
        <w:numPr>
          <w:ilvl w:val="0"/>
          <w:numId w:val="9"/>
        </w:numPr>
        <w:jc w:val="both"/>
        <w:rPr>
          <w:lang w:val="es-CO"/>
        </w:rPr>
      </w:pPr>
      <w:r w:rsidRPr="007F4356">
        <w:rPr>
          <w:rFonts w:ascii="Arial" w:hAnsi="Arial" w:cs="Arial"/>
          <w:lang w:val="es-CO"/>
        </w:rPr>
        <w:t xml:space="preserve">Estas entidades establecerán en todos los documentos de sus procesos de contratación, tales como términos de referencia, pliegos de condiciones y mecanismos de calificación de las ofertas, que el puntaje obtenido por los oferentes en virtud del porcentaje de compras públicas locales a productores de la ACFC y sus organizaciones de economía solidaria a que se comprometen, será tenido en cuenta como primer factor de desempate  entre propuestas que obtengan el mismo puntaje total de calificación. </w:t>
      </w:r>
    </w:p>
    <w:p w:rsidR="007F4356" w:rsidRPr="00AD2CC8" w:rsidRDefault="007F7F51" w:rsidP="000627C9">
      <w:pPr>
        <w:pStyle w:val="Prrafodelista"/>
        <w:numPr>
          <w:ilvl w:val="0"/>
          <w:numId w:val="9"/>
        </w:numPr>
        <w:jc w:val="both"/>
        <w:rPr>
          <w:rFonts w:ascii="Arial" w:hAnsi="Arial" w:cs="Arial"/>
          <w:color w:val="000000" w:themeColor="text1"/>
          <w:lang w:val="es-CO"/>
        </w:rPr>
      </w:pPr>
      <w:r w:rsidRPr="00AD2CC8">
        <w:rPr>
          <w:rFonts w:ascii="Arial" w:hAnsi="Arial" w:cs="Arial"/>
          <w:color w:val="000000" w:themeColor="text1"/>
          <w:lang w:val="es-CO"/>
        </w:rPr>
        <w:t xml:space="preserve">Todas las entidades a que se refiere el presente artículo, incluirán en sus contratos la obligación por parte de sus contratistas que ejecuten u operen los programas institucionales en que se adquieran alimentos, las obligaciones de estos, de participar en los espacios de articulación que se definan por parte de la Mesa Nacional de Compras Públicas Locales de Alimentos en virtud de su función establecida en literal (e) del Artículo 5 de la presente ley, y de participar como compradores de alimentos o de sus materias primas, en las ruedas de negocios que realicen los entes territoriales en virtud de lo establecido en el literal (f) del Artículo 5 de la presente Ley. </w:t>
      </w:r>
    </w:p>
    <w:p w:rsidR="000C3D3B" w:rsidRPr="007F4356" w:rsidRDefault="000C3D3B" w:rsidP="000627C9">
      <w:pPr>
        <w:pStyle w:val="Prrafodelista"/>
        <w:numPr>
          <w:ilvl w:val="0"/>
          <w:numId w:val="9"/>
        </w:numPr>
        <w:jc w:val="both"/>
        <w:rPr>
          <w:rFonts w:ascii="Arial" w:hAnsi="Arial" w:cs="Arial"/>
          <w:lang w:val="es-CO"/>
        </w:rPr>
      </w:pPr>
      <w:r w:rsidRPr="007F4356">
        <w:rPr>
          <w:rFonts w:ascii="Arial" w:hAnsi="Arial" w:cs="Arial"/>
          <w:lang w:val="es-CO"/>
        </w:rPr>
        <w:t xml:space="preserve">La entidad pública establecerá en sus estudios preliminares, la zona geográfica para la compra </w:t>
      </w:r>
      <w:r w:rsidR="00E27191" w:rsidRPr="007F4356">
        <w:rPr>
          <w:rFonts w:ascii="Arial" w:hAnsi="Arial" w:cs="Arial"/>
          <w:lang w:val="es-CO"/>
        </w:rPr>
        <w:t xml:space="preserve">pública </w:t>
      </w:r>
      <w:r w:rsidRPr="007F4356">
        <w:rPr>
          <w:rFonts w:ascii="Arial" w:hAnsi="Arial" w:cs="Arial"/>
          <w:lang w:val="es-CO"/>
        </w:rPr>
        <w:t xml:space="preserve">local de alimentos, con base en </w:t>
      </w:r>
      <w:r w:rsidR="006B6F8E" w:rsidRPr="007F4356">
        <w:rPr>
          <w:rFonts w:ascii="Arial" w:hAnsi="Arial" w:cs="Arial"/>
          <w:lang w:val="es-CO"/>
        </w:rPr>
        <w:t xml:space="preserve">los siguientes </w:t>
      </w:r>
      <w:r w:rsidRPr="007F4356">
        <w:rPr>
          <w:rFonts w:ascii="Arial" w:hAnsi="Arial" w:cs="Arial"/>
          <w:lang w:val="es-CO"/>
        </w:rPr>
        <w:t>criterios</w:t>
      </w:r>
      <w:r w:rsidR="007661D5" w:rsidRPr="007F4356">
        <w:rPr>
          <w:rFonts w:ascii="Arial" w:hAnsi="Arial" w:cs="Arial"/>
          <w:lang w:val="es-CO"/>
        </w:rPr>
        <w:t>: cobertura</w:t>
      </w:r>
      <w:r w:rsidR="006B6F8E" w:rsidRPr="007F4356">
        <w:rPr>
          <w:rFonts w:ascii="Arial" w:hAnsi="Arial" w:cs="Arial"/>
          <w:lang w:val="es-CO"/>
        </w:rPr>
        <w:t xml:space="preserve"> </w:t>
      </w:r>
      <w:r w:rsidR="007661D5" w:rsidRPr="007F4356">
        <w:rPr>
          <w:rFonts w:ascii="Arial" w:hAnsi="Arial" w:cs="Arial"/>
          <w:lang w:val="es-CO"/>
        </w:rPr>
        <w:t>geográfica</w:t>
      </w:r>
      <w:r w:rsidR="006B6F8E" w:rsidRPr="007F4356">
        <w:rPr>
          <w:rFonts w:ascii="Arial" w:hAnsi="Arial" w:cs="Arial"/>
          <w:lang w:val="es-CO"/>
        </w:rPr>
        <w:t xml:space="preserve"> de la oferta institucional de la entidad, </w:t>
      </w:r>
      <w:r w:rsidRPr="007F4356">
        <w:rPr>
          <w:rFonts w:ascii="Arial" w:hAnsi="Arial" w:cs="Arial"/>
          <w:lang w:val="es-CO"/>
        </w:rPr>
        <w:t xml:space="preserve">conectividad vial, circuitos cortos de comercialización, vocación y uso del suelo, disponibilidad de alimentos, la </w:t>
      </w:r>
      <w:r w:rsidR="007661D5" w:rsidRPr="007F4356">
        <w:rPr>
          <w:rFonts w:ascii="Arial" w:hAnsi="Arial" w:cs="Arial"/>
          <w:lang w:val="es-CO"/>
        </w:rPr>
        <w:t>presencia de la</w:t>
      </w:r>
      <w:r w:rsidR="006B6F8E" w:rsidRPr="007F4356">
        <w:rPr>
          <w:rFonts w:ascii="Arial" w:hAnsi="Arial" w:cs="Arial"/>
          <w:lang w:val="es-CO"/>
        </w:rPr>
        <w:t xml:space="preserve"> ACFC y sus organizaciones de </w:t>
      </w:r>
      <w:r w:rsidR="007661D5" w:rsidRPr="007F4356">
        <w:rPr>
          <w:rFonts w:ascii="Arial" w:hAnsi="Arial" w:cs="Arial"/>
          <w:lang w:val="es-CO"/>
        </w:rPr>
        <w:t>economía</w:t>
      </w:r>
      <w:r w:rsidR="006B6F8E" w:rsidRPr="007F4356">
        <w:rPr>
          <w:rFonts w:ascii="Arial" w:hAnsi="Arial" w:cs="Arial"/>
          <w:lang w:val="es-CO"/>
        </w:rPr>
        <w:t xml:space="preserve"> </w:t>
      </w:r>
      <w:r w:rsidR="007661D5" w:rsidRPr="007F4356">
        <w:rPr>
          <w:rFonts w:ascii="Arial" w:hAnsi="Arial" w:cs="Arial"/>
          <w:lang w:val="es-CO"/>
        </w:rPr>
        <w:t>solidaria</w:t>
      </w:r>
      <w:r w:rsidR="007661D5" w:rsidRPr="007F4356" w:rsidDel="006B6F8E">
        <w:rPr>
          <w:rFonts w:ascii="Arial" w:hAnsi="Arial" w:cs="Arial"/>
          <w:lang w:val="es-CO"/>
        </w:rPr>
        <w:t xml:space="preserve"> </w:t>
      </w:r>
      <w:r w:rsidR="007661D5" w:rsidRPr="007F4356">
        <w:rPr>
          <w:rFonts w:ascii="Arial" w:hAnsi="Arial" w:cs="Arial"/>
          <w:lang w:val="es-CO"/>
        </w:rPr>
        <w:t>identificados</w:t>
      </w:r>
      <w:r w:rsidRPr="007F4356">
        <w:rPr>
          <w:rFonts w:ascii="Arial" w:hAnsi="Arial" w:cs="Arial"/>
          <w:lang w:val="es-CO"/>
        </w:rPr>
        <w:t xml:space="preserve"> y las características de los productos demandados</w:t>
      </w:r>
      <w:r w:rsidR="00A02CD3" w:rsidRPr="007F4356">
        <w:rPr>
          <w:rFonts w:ascii="Arial" w:hAnsi="Arial" w:cs="Arial"/>
          <w:lang w:val="es-CO"/>
        </w:rPr>
        <w:t>.</w:t>
      </w:r>
      <w:r w:rsidRPr="007F4356">
        <w:rPr>
          <w:rFonts w:ascii="Arial" w:hAnsi="Arial" w:cs="Arial"/>
          <w:lang w:val="es-CO"/>
        </w:rPr>
        <w:t xml:space="preserve">  </w:t>
      </w:r>
    </w:p>
    <w:p w:rsidR="00357A41" w:rsidRDefault="00357A41" w:rsidP="000C3D3B">
      <w:pPr>
        <w:jc w:val="both"/>
        <w:rPr>
          <w:rFonts w:ascii="Arial" w:eastAsiaTheme="minorHAnsi" w:hAnsi="Arial" w:cs="Arial"/>
          <w:sz w:val="22"/>
          <w:szCs w:val="22"/>
          <w:lang w:val="es-CO" w:eastAsia="en-US"/>
        </w:rPr>
      </w:pPr>
    </w:p>
    <w:p w:rsidR="00931BB7" w:rsidRPr="00AD2CC8" w:rsidRDefault="000D128C" w:rsidP="00FB6A55">
      <w:pPr>
        <w:jc w:val="both"/>
        <w:rPr>
          <w:rFonts w:ascii="Arial" w:eastAsiaTheme="minorHAnsi" w:hAnsi="Arial" w:cs="Arial"/>
          <w:color w:val="000000" w:themeColor="text1"/>
          <w:sz w:val="22"/>
          <w:szCs w:val="22"/>
          <w:lang w:val="es-CO" w:eastAsia="en-US"/>
        </w:rPr>
      </w:pPr>
      <w:r>
        <w:rPr>
          <w:rFonts w:ascii="Arial" w:eastAsiaTheme="minorHAnsi" w:hAnsi="Arial" w:cs="Arial"/>
          <w:b/>
          <w:sz w:val="22"/>
          <w:szCs w:val="22"/>
          <w:lang w:val="es-CO" w:eastAsia="en-US"/>
        </w:rPr>
        <w:t>ART</w:t>
      </w:r>
      <w:r w:rsidR="00FB6A55">
        <w:rPr>
          <w:rFonts w:ascii="Arial" w:eastAsiaTheme="minorHAnsi" w:hAnsi="Arial" w:cs="Arial"/>
          <w:b/>
          <w:sz w:val="22"/>
          <w:szCs w:val="22"/>
          <w:lang w:val="es-CO" w:eastAsia="en-US"/>
        </w:rPr>
        <w:t>Í</w:t>
      </w:r>
      <w:r>
        <w:rPr>
          <w:rFonts w:ascii="Arial" w:eastAsiaTheme="minorHAnsi" w:hAnsi="Arial" w:cs="Arial"/>
          <w:b/>
          <w:sz w:val="22"/>
          <w:szCs w:val="22"/>
          <w:lang w:val="es-CO" w:eastAsia="en-US"/>
        </w:rPr>
        <w:t xml:space="preserve">CULO </w:t>
      </w:r>
      <w:r w:rsidR="007F4356">
        <w:rPr>
          <w:rFonts w:ascii="Arial" w:eastAsiaTheme="minorHAnsi" w:hAnsi="Arial" w:cs="Arial"/>
          <w:b/>
          <w:sz w:val="22"/>
          <w:szCs w:val="22"/>
          <w:lang w:val="es-CO" w:eastAsia="en-US"/>
        </w:rPr>
        <w:t>8</w:t>
      </w:r>
      <w:r>
        <w:rPr>
          <w:rFonts w:ascii="Arial" w:eastAsiaTheme="minorHAnsi" w:hAnsi="Arial" w:cs="Arial"/>
          <w:b/>
          <w:sz w:val="22"/>
          <w:szCs w:val="22"/>
          <w:lang w:val="es-CO" w:eastAsia="en-US"/>
        </w:rPr>
        <w:t xml:space="preserve">. MINUTAS ALIMENTARIAS Y MENÚS OFRECIDOS POR LAS ENTIDADES DEL ESTADO. </w:t>
      </w:r>
      <w:r>
        <w:rPr>
          <w:rFonts w:ascii="Arial" w:eastAsiaTheme="minorHAnsi" w:hAnsi="Arial" w:cs="Arial"/>
          <w:sz w:val="22"/>
          <w:szCs w:val="22"/>
          <w:lang w:val="es-CO" w:eastAsia="en-US"/>
        </w:rPr>
        <w:t xml:space="preserve">Todas </w:t>
      </w:r>
      <w:r w:rsidRPr="00AD2CC8">
        <w:rPr>
          <w:rFonts w:ascii="Arial" w:eastAsiaTheme="minorHAnsi" w:hAnsi="Arial" w:cs="Arial"/>
          <w:color w:val="000000" w:themeColor="text1"/>
          <w:sz w:val="22"/>
          <w:szCs w:val="22"/>
          <w:lang w:val="es-CO" w:eastAsia="en-US"/>
        </w:rPr>
        <w:t xml:space="preserve">las entidades del estado que desarrollen programas en que se ofrezcan o dispensen alimentos, </w:t>
      </w:r>
      <w:r w:rsidR="007F4356" w:rsidRPr="00AD2CC8">
        <w:rPr>
          <w:rFonts w:ascii="Arial" w:eastAsiaTheme="minorHAnsi" w:hAnsi="Arial" w:cs="Arial"/>
          <w:color w:val="000000" w:themeColor="text1"/>
          <w:sz w:val="22"/>
          <w:szCs w:val="22"/>
          <w:lang w:val="es-CO" w:eastAsia="en-US"/>
        </w:rPr>
        <w:t xml:space="preserve">sin detrimento de sus objetivos y programas misionales, </w:t>
      </w:r>
      <w:r w:rsidRPr="00AD2CC8">
        <w:rPr>
          <w:rFonts w:ascii="Arial" w:eastAsiaTheme="minorHAnsi" w:hAnsi="Arial" w:cs="Arial"/>
          <w:color w:val="000000" w:themeColor="text1"/>
          <w:sz w:val="22"/>
          <w:szCs w:val="22"/>
          <w:lang w:val="es-CO" w:eastAsia="en-US"/>
        </w:rPr>
        <w:t>están obligadas a diseñar minutas alimentarias y menús estandarizados teniendo en cuenta los hábitos alimentarios</w:t>
      </w:r>
      <w:r w:rsidR="0027704B" w:rsidRPr="00AD2CC8">
        <w:rPr>
          <w:rFonts w:ascii="Arial" w:eastAsiaTheme="minorHAnsi" w:hAnsi="Arial" w:cs="Arial"/>
          <w:color w:val="000000" w:themeColor="text1"/>
          <w:sz w:val="22"/>
          <w:szCs w:val="22"/>
          <w:lang w:val="es-CO" w:eastAsia="en-US"/>
        </w:rPr>
        <w:t xml:space="preserve"> de la población de</w:t>
      </w:r>
      <w:r w:rsidRPr="00AD2CC8">
        <w:rPr>
          <w:rFonts w:ascii="Arial" w:eastAsiaTheme="minorHAnsi" w:hAnsi="Arial" w:cs="Arial"/>
          <w:color w:val="000000" w:themeColor="text1"/>
          <w:sz w:val="22"/>
          <w:szCs w:val="22"/>
          <w:lang w:val="es-CO" w:eastAsia="en-US"/>
        </w:rPr>
        <w:t xml:space="preserve"> cada zona geográfica para la compra</w:t>
      </w:r>
      <w:r w:rsidR="00FB6A55" w:rsidRPr="00AD2CC8">
        <w:rPr>
          <w:rFonts w:ascii="Arial" w:eastAsiaTheme="minorHAnsi" w:hAnsi="Arial" w:cs="Arial"/>
          <w:color w:val="000000" w:themeColor="text1"/>
          <w:sz w:val="22"/>
          <w:szCs w:val="22"/>
          <w:lang w:val="es-CO" w:eastAsia="en-US"/>
        </w:rPr>
        <w:t xml:space="preserve"> pública</w:t>
      </w:r>
      <w:r w:rsidRPr="00AD2CC8">
        <w:rPr>
          <w:rFonts w:ascii="Arial" w:eastAsiaTheme="minorHAnsi" w:hAnsi="Arial" w:cs="Arial"/>
          <w:color w:val="000000" w:themeColor="text1"/>
          <w:sz w:val="22"/>
          <w:szCs w:val="22"/>
          <w:lang w:val="es-CO" w:eastAsia="en-US"/>
        </w:rPr>
        <w:t xml:space="preserve"> local de alimentos</w:t>
      </w:r>
      <w:r w:rsidR="0027704B">
        <w:rPr>
          <w:rFonts w:ascii="Arial" w:eastAsiaTheme="minorHAnsi" w:hAnsi="Arial" w:cs="Arial"/>
          <w:sz w:val="22"/>
          <w:szCs w:val="22"/>
          <w:lang w:val="es-CO" w:eastAsia="en-US"/>
        </w:rPr>
        <w:t xml:space="preserve">, priorizando el </w:t>
      </w:r>
      <w:r w:rsidR="0027704B" w:rsidRPr="00AD2CC8">
        <w:rPr>
          <w:rFonts w:ascii="Arial" w:eastAsiaTheme="minorHAnsi" w:hAnsi="Arial" w:cs="Arial"/>
          <w:color w:val="000000" w:themeColor="text1"/>
          <w:sz w:val="22"/>
          <w:szCs w:val="22"/>
          <w:lang w:val="es-CO" w:eastAsia="en-US"/>
        </w:rPr>
        <w:t xml:space="preserve">abastecimiento </w:t>
      </w:r>
      <w:r w:rsidR="007F4356" w:rsidRPr="00AD2CC8">
        <w:rPr>
          <w:rFonts w:ascii="Arial" w:eastAsiaTheme="minorHAnsi" w:hAnsi="Arial" w:cs="Arial"/>
          <w:color w:val="000000" w:themeColor="text1"/>
          <w:sz w:val="22"/>
          <w:szCs w:val="22"/>
          <w:lang w:val="es-CO" w:eastAsia="en-US"/>
        </w:rPr>
        <w:t xml:space="preserve">con productos locales provenientes de la ACFC y sus organizaciones solidarias, </w:t>
      </w:r>
      <w:r w:rsidR="0027704B" w:rsidRPr="00AD2CC8">
        <w:rPr>
          <w:rFonts w:ascii="Arial" w:eastAsiaTheme="minorHAnsi" w:hAnsi="Arial" w:cs="Arial"/>
          <w:color w:val="000000" w:themeColor="text1"/>
          <w:sz w:val="22"/>
          <w:szCs w:val="22"/>
          <w:lang w:val="es-CO" w:eastAsia="en-US"/>
        </w:rPr>
        <w:t>con enfoque diferencial y respetando las concertaciones realizadas</w:t>
      </w:r>
      <w:r w:rsidR="006B6F8E" w:rsidRPr="00AD2CC8">
        <w:rPr>
          <w:rFonts w:ascii="Arial" w:eastAsiaTheme="minorHAnsi" w:hAnsi="Arial" w:cs="Arial"/>
          <w:color w:val="000000" w:themeColor="text1"/>
          <w:sz w:val="22"/>
          <w:szCs w:val="22"/>
          <w:lang w:val="es-CO" w:eastAsia="en-US"/>
        </w:rPr>
        <w:t xml:space="preserve"> en los espacios departamentales, municipales o distritales de concertación</w:t>
      </w:r>
      <w:r w:rsidR="00931BB7" w:rsidRPr="00AD2CC8">
        <w:rPr>
          <w:rFonts w:ascii="Arial" w:eastAsiaTheme="minorHAnsi" w:hAnsi="Arial" w:cs="Arial"/>
          <w:color w:val="000000" w:themeColor="text1"/>
          <w:sz w:val="22"/>
          <w:szCs w:val="22"/>
          <w:lang w:val="es-CO" w:eastAsia="en-US"/>
        </w:rPr>
        <w:t xml:space="preserve"> de que trata el Articulo 6 de la presente Ley.</w:t>
      </w:r>
      <w:r w:rsidR="006B6F8E" w:rsidRPr="00AD2CC8">
        <w:rPr>
          <w:rFonts w:ascii="Arial" w:eastAsiaTheme="minorHAnsi" w:hAnsi="Arial" w:cs="Arial"/>
          <w:color w:val="000000" w:themeColor="text1"/>
          <w:sz w:val="22"/>
          <w:szCs w:val="22"/>
          <w:lang w:val="es-CO" w:eastAsia="en-US"/>
        </w:rPr>
        <w:t xml:space="preserve"> </w:t>
      </w:r>
    </w:p>
    <w:p w:rsidR="00931BB7" w:rsidRPr="00AD2CC8" w:rsidRDefault="00931BB7" w:rsidP="00FB6A55">
      <w:pPr>
        <w:jc w:val="both"/>
        <w:rPr>
          <w:rFonts w:ascii="Arial" w:eastAsiaTheme="minorHAnsi" w:hAnsi="Arial" w:cs="Arial"/>
          <w:color w:val="000000" w:themeColor="text1"/>
          <w:sz w:val="22"/>
          <w:szCs w:val="22"/>
          <w:lang w:val="es-CO" w:eastAsia="en-US"/>
        </w:rPr>
      </w:pPr>
    </w:p>
    <w:p w:rsidR="000D128C" w:rsidRPr="008369E9" w:rsidRDefault="000D128C" w:rsidP="00FB6A55">
      <w:pPr>
        <w:jc w:val="both"/>
        <w:rPr>
          <w:rFonts w:ascii="Arial" w:eastAsiaTheme="minorHAnsi" w:hAnsi="Arial" w:cs="Arial"/>
          <w:b/>
          <w:sz w:val="22"/>
          <w:szCs w:val="22"/>
          <w:lang w:val="es-CO" w:eastAsia="en-US"/>
        </w:rPr>
      </w:pPr>
      <w:r w:rsidRPr="00AD2CC8">
        <w:rPr>
          <w:rFonts w:ascii="Arial" w:eastAsiaTheme="minorHAnsi" w:hAnsi="Arial" w:cs="Arial"/>
          <w:color w:val="000000" w:themeColor="text1"/>
          <w:sz w:val="22"/>
          <w:szCs w:val="22"/>
          <w:lang w:val="es-CO" w:eastAsia="en-US"/>
        </w:rPr>
        <w:t xml:space="preserve">Todos los menús diseñados deben priorizar en las preparaciones o en los paquetes alimentarios distribuidos, la inclusión de alimentos e insumos producidos en la misma zona geográfica, </w:t>
      </w:r>
      <w:r>
        <w:rPr>
          <w:rFonts w:ascii="Arial" w:eastAsiaTheme="minorHAnsi" w:hAnsi="Arial" w:cs="Arial"/>
          <w:sz w:val="22"/>
          <w:szCs w:val="22"/>
          <w:lang w:val="es-CO" w:eastAsia="en-US"/>
        </w:rPr>
        <w:t>sin que por ello se afecte la calidad</w:t>
      </w:r>
      <w:r w:rsidR="00E806C8">
        <w:rPr>
          <w:rFonts w:ascii="Arial" w:eastAsiaTheme="minorHAnsi" w:hAnsi="Arial" w:cs="Arial"/>
          <w:sz w:val="22"/>
          <w:szCs w:val="22"/>
          <w:lang w:val="es-CO" w:eastAsia="en-US"/>
        </w:rPr>
        <w:t xml:space="preserve"> </w:t>
      </w:r>
      <w:r w:rsidR="007661D5" w:rsidRPr="006B6F8E">
        <w:rPr>
          <w:rFonts w:ascii="Arial" w:eastAsiaTheme="minorHAnsi" w:hAnsi="Arial" w:cs="Arial"/>
          <w:sz w:val="22"/>
          <w:szCs w:val="22"/>
          <w:lang w:val="es-CO" w:eastAsia="en-US"/>
        </w:rPr>
        <w:t>microbiológica</w:t>
      </w:r>
      <w:r w:rsidR="007661D5">
        <w:rPr>
          <w:rFonts w:ascii="Arial" w:eastAsiaTheme="minorHAnsi" w:hAnsi="Arial" w:cs="Arial"/>
          <w:sz w:val="22"/>
          <w:szCs w:val="22"/>
          <w:lang w:val="es-CO" w:eastAsia="en-US"/>
        </w:rPr>
        <w:t xml:space="preserve"> y el</w:t>
      </w:r>
      <w:r w:rsidR="00E806C8">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aporte nutricional de la alimentación entregada a los beneficiarios de estos programas.   </w:t>
      </w:r>
    </w:p>
    <w:p w:rsidR="000D128C" w:rsidRPr="008369E9" w:rsidRDefault="000D128C" w:rsidP="000D128C">
      <w:pPr>
        <w:jc w:val="both"/>
        <w:rPr>
          <w:rFonts w:ascii="Arial" w:eastAsiaTheme="minorHAnsi" w:hAnsi="Arial" w:cs="Arial"/>
          <w:sz w:val="22"/>
          <w:szCs w:val="22"/>
          <w:lang w:val="es-CO" w:eastAsia="en-US"/>
        </w:rPr>
      </w:pPr>
    </w:p>
    <w:p w:rsidR="000D128C" w:rsidRDefault="000D128C" w:rsidP="000D128C">
      <w:pPr>
        <w:jc w:val="both"/>
        <w:rPr>
          <w:rFonts w:ascii="Arial" w:eastAsiaTheme="minorHAnsi" w:hAnsi="Arial" w:cs="Arial"/>
          <w:sz w:val="22"/>
          <w:szCs w:val="22"/>
          <w:lang w:val="es-CO" w:eastAsia="en-US"/>
        </w:rPr>
      </w:pPr>
      <w:r w:rsidRPr="000E4644">
        <w:rPr>
          <w:rFonts w:ascii="Arial" w:eastAsiaTheme="minorHAnsi" w:hAnsi="Arial" w:cs="Arial"/>
          <w:b/>
          <w:sz w:val="22"/>
          <w:szCs w:val="22"/>
          <w:lang w:val="es-CO" w:eastAsia="en-US"/>
        </w:rPr>
        <w:t>ART</w:t>
      </w:r>
      <w:r w:rsidR="00FC0C82">
        <w:rPr>
          <w:rFonts w:ascii="Arial" w:eastAsiaTheme="minorHAnsi" w:hAnsi="Arial" w:cs="Arial"/>
          <w:b/>
          <w:sz w:val="22"/>
          <w:szCs w:val="22"/>
          <w:lang w:val="es-CO" w:eastAsia="en-US"/>
        </w:rPr>
        <w:t>I</w:t>
      </w:r>
      <w:r w:rsidRPr="000E4644">
        <w:rPr>
          <w:rFonts w:ascii="Arial" w:eastAsiaTheme="minorHAnsi" w:hAnsi="Arial" w:cs="Arial"/>
          <w:b/>
          <w:sz w:val="22"/>
          <w:szCs w:val="22"/>
          <w:lang w:val="es-CO" w:eastAsia="en-US"/>
        </w:rPr>
        <w:t xml:space="preserve">CULO </w:t>
      </w:r>
      <w:r w:rsidR="007F4356">
        <w:rPr>
          <w:rFonts w:ascii="Arial" w:eastAsiaTheme="minorHAnsi" w:hAnsi="Arial" w:cs="Arial"/>
          <w:b/>
          <w:sz w:val="22"/>
          <w:szCs w:val="22"/>
          <w:lang w:val="es-CO" w:eastAsia="en-US"/>
        </w:rPr>
        <w:t>9</w:t>
      </w:r>
      <w:r w:rsidRPr="000E4644">
        <w:rPr>
          <w:rFonts w:ascii="Arial" w:eastAsiaTheme="minorHAnsi" w:hAnsi="Arial" w:cs="Arial"/>
          <w:b/>
          <w:sz w:val="22"/>
          <w:szCs w:val="22"/>
          <w:lang w:val="es-CO" w:eastAsia="en-US"/>
        </w:rPr>
        <w:t>. ESPECIFICACIONES TÉCNICAS DE LOS PRODUCTOS</w:t>
      </w:r>
      <w:r>
        <w:rPr>
          <w:rFonts w:ascii="Arial" w:eastAsiaTheme="minorHAnsi" w:hAnsi="Arial" w:cs="Arial"/>
          <w:sz w:val="22"/>
          <w:szCs w:val="22"/>
          <w:lang w:val="es-CO" w:eastAsia="en-US"/>
        </w:rPr>
        <w:t>. El Gobierno Nacional</w:t>
      </w:r>
      <w:r w:rsidR="00931BB7">
        <w:rPr>
          <w:rFonts w:ascii="Arial" w:eastAsiaTheme="minorHAnsi" w:hAnsi="Arial" w:cs="Arial"/>
          <w:sz w:val="22"/>
          <w:szCs w:val="22"/>
          <w:lang w:val="es-CO" w:eastAsia="en-US"/>
        </w:rPr>
        <w:t xml:space="preserve"> en el marco de la Mesa Técnica Nacional de Compras </w:t>
      </w:r>
      <w:r w:rsidR="007661D5">
        <w:rPr>
          <w:rFonts w:ascii="Arial" w:eastAsiaTheme="minorHAnsi" w:hAnsi="Arial" w:cs="Arial"/>
          <w:sz w:val="22"/>
          <w:szCs w:val="22"/>
          <w:lang w:val="es-CO" w:eastAsia="en-US"/>
        </w:rPr>
        <w:t>Públicas</w:t>
      </w:r>
      <w:r w:rsidR="00931BB7">
        <w:rPr>
          <w:rFonts w:ascii="Arial" w:eastAsiaTheme="minorHAnsi" w:hAnsi="Arial" w:cs="Arial"/>
          <w:sz w:val="22"/>
          <w:szCs w:val="22"/>
          <w:lang w:val="es-CO" w:eastAsia="en-US"/>
        </w:rPr>
        <w:t xml:space="preserve"> de Alimentos, </w:t>
      </w:r>
      <w:r>
        <w:rPr>
          <w:rFonts w:ascii="Arial" w:eastAsiaTheme="minorHAnsi" w:hAnsi="Arial" w:cs="Arial"/>
          <w:sz w:val="22"/>
          <w:szCs w:val="22"/>
          <w:lang w:val="es-CO" w:eastAsia="en-US"/>
        </w:rPr>
        <w:t xml:space="preserve">dentro de los seis (6) meses siguientes </w:t>
      </w:r>
      <w:r w:rsidR="00931BB7">
        <w:rPr>
          <w:rFonts w:ascii="Arial" w:eastAsiaTheme="minorHAnsi" w:hAnsi="Arial" w:cs="Arial"/>
          <w:sz w:val="22"/>
          <w:szCs w:val="22"/>
          <w:lang w:val="es-CO" w:eastAsia="en-US"/>
        </w:rPr>
        <w:t xml:space="preserve">a </w:t>
      </w:r>
      <w:r w:rsidR="00F721AB">
        <w:rPr>
          <w:rFonts w:ascii="Arial" w:eastAsiaTheme="minorHAnsi" w:hAnsi="Arial" w:cs="Arial"/>
          <w:sz w:val="22"/>
          <w:szCs w:val="22"/>
          <w:lang w:val="es-CO" w:eastAsia="en-US"/>
        </w:rPr>
        <w:t>su</w:t>
      </w:r>
      <w:r w:rsidR="00931BB7">
        <w:rPr>
          <w:rFonts w:ascii="Arial" w:eastAsiaTheme="minorHAnsi" w:hAnsi="Arial" w:cs="Arial"/>
          <w:sz w:val="22"/>
          <w:szCs w:val="22"/>
          <w:lang w:val="es-CO" w:eastAsia="en-US"/>
        </w:rPr>
        <w:t xml:space="preserve"> conformación</w:t>
      </w:r>
      <w:r>
        <w:rPr>
          <w:rFonts w:ascii="Arial" w:eastAsiaTheme="minorHAnsi" w:hAnsi="Arial" w:cs="Arial"/>
          <w:sz w:val="22"/>
          <w:szCs w:val="22"/>
          <w:lang w:val="es-CO" w:eastAsia="en-US"/>
        </w:rPr>
        <w:t xml:space="preserve">, deberá establecer un conjunto unificado y normalizado de fichas técnicas que contengan las especificaciones que deben cumplir los alimentos </w:t>
      </w:r>
      <w:r w:rsidR="00C06160">
        <w:rPr>
          <w:rFonts w:ascii="Arial" w:eastAsiaTheme="minorHAnsi" w:hAnsi="Arial" w:cs="Arial"/>
          <w:sz w:val="22"/>
          <w:szCs w:val="22"/>
          <w:lang w:val="es-CO" w:eastAsia="en-US"/>
        </w:rPr>
        <w:t xml:space="preserve">procesados y </w:t>
      </w:r>
      <w:r>
        <w:rPr>
          <w:rFonts w:ascii="Arial" w:eastAsiaTheme="minorHAnsi" w:hAnsi="Arial" w:cs="Arial"/>
          <w:sz w:val="22"/>
          <w:szCs w:val="22"/>
          <w:lang w:val="es-CO" w:eastAsia="en-US"/>
        </w:rPr>
        <w:t>no procesados de origen agropecuario, de forma tal que</w:t>
      </w:r>
      <w:r w:rsidR="00931BB7">
        <w:rPr>
          <w:rFonts w:ascii="Arial" w:eastAsiaTheme="minorHAnsi" w:hAnsi="Arial" w:cs="Arial"/>
          <w:sz w:val="22"/>
          <w:szCs w:val="22"/>
          <w:lang w:val="es-CO" w:eastAsia="en-US"/>
        </w:rPr>
        <w:t xml:space="preserve"> estén </w:t>
      </w:r>
      <w:r>
        <w:rPr>
          <w:rFonts w:ascii="Arial" w:eastAsiaTheme="minorHAnsi" w:hAnsi="Arial" w:cs="Arial"/>
          <w:sz w:val="22"/>
          <w:szCs w:val="22"/>
          <w:lang w:val="es-CO" w:eastAsia="en-US"/>
        </w:rPr>
        <w:t>sujetos a la normatividad sanitaria vigente</w:t>
      </w:r>
      <w:r w:rsidR="00931BB7">
        <w:rPr>
          <w:rFonts w:ascii="Arial" w:eastAsiaTheme="minorHAnsi" w:hAnsi="Arial" w:cs="Arial"/>
          <w:sz w:val="22"/>
          <w:szCs w:val="22"/>
          <w:lang w:val="es-CO" w:eastAsia="en-US"/>
        </w:rPr>
        <w:t xml:space="preserve"> y </w:t>
      </w:r>
      <w:r>
        <w:rPr>
          <w:rFonts w:ascii="Arial" w:eastAsiaTheme="minorHAnsi" w:hAnsi="Arial" w:cs="Arial"/>
          <w:sz w:val="22"/>
          <w:szCs w:val="22"/>
          <w:lang w:val="es-CO" w:eastAsia="en-US"/>
        </w:rPr>
        <w:t xml:space="preserve">no se establezcan características excluyentes </w:t>
      </w:r>
      <w:r w:rsidR="00574D9C">
        <w:rPr>
          <w:rFonts w:ascii="Arial" w:eastAsiaTheme="minorHAnsi" w:hAnsi="Arial" w:cs="Arial"/>
          <w:sz w:val="22"/>
          <w:szCs w:val="22"/>
          <w:lang w:val="es-CO" w:eastAsia="en-US"/>
        </w:rPr>
        <w:t>a</w:t>
      </w:r>
      <w:r>
        <w:rPr>
          <w:rFonts w:ascii="Arial" w:eastAsiaTheme="minorHAnsi" w:hAnsi="Arial" w:cs="Arial"/>
          <w:sz w:val="22"/>
          <w:szCs w:val="22"/>
          <w:lang w:val="es-CO" w:eastAsia="en-US"/>
        </w:rPr>
        <w:t xml:space="preserve"> la producción</w:t>
      </w:r>
      <w:r w:rsidR="00C06160">
        <w:rPr>
          <w:rFonts w:ascii="Arial" w:eastAsiaTheme="minorHAnsi" w:hAnsi="Arial" w:cs="Arial"/>
          <w:sz w:val="22"/>
          <w:szCs w:val="22"/>
          <w:lang w:val="es-CO" w:eastAsia="en-US"/>
        </w:rPr>
        <w:t xml:space="preserve"> proveniente </w:t>
      </w:r>
      <w:r w:rsidR="000E509B">
        <w:rPr>
          <w:rFonts w:ascii="Arial" w:eastAsiaTheme="minorHAnsi" w:hAnsi="Arial" w:cs="Arial"/>
          <w:sz w:val="22"/>
          <w:szCs w:val="22"/>
          <w:lang w:val="es-CO" w:eastAsia="en-US"/>
        </w:rPr>
        <w:t>de</w:t>
      </w:r>
      <w:r w:rsidR="00931BB7" w:rsidRPr="003A1F32">
        <w:rPr>
          <w:rFonts w:ascii="Arial" w:eastAsiaTheme="minorHAnsi" w:hAnsi="Arial" w:cs="Arial"/>
          <w:sz w:val="22"/>
          <w:szCs w:val="22"/>
          <w:lang w:val="es-CO" w:eastAsia="en-US"/>
        </w:rPr>
        <w:t xml:space="preserve"> la ACFC y sus organizaciones de </w:t>
      </w:r>
      <w:r w:rsidR="007661D5" w:rsidRPr="003A1F32">
        <w:rPr>
          <w:rFonts w:ascii="Arial" w:eastAsiaTheme="minorHAnsi" w:hAnsi="Arial" w:cs="Arial"/>
          <w:sz w:val="22"/>
          <w:szCs w:val="22"/>
          <w:lang w:val="es-CO" w:eastAsia="en-US"/>
        </w:rPr>
        <w:t>economía</w:t>
      </w:r>
      <w:r w:rsidR="00931BB7" w:rsidRPr="003A1F32">
        <w:rPr>
          <w:rFonts w:ascii="Arial" w:eastAsiaTheme="minorHAnsi" w:hAnsi="Arial" w:cs="Arial"/>
          <w:sz w:val="22"/>
          <w:szCs w:val="22"/>
          <w:lang w:val="es-CO" w:eastAsia="en-US"/>
        </w:rPr>
        <w:t xml:space="preserve"> solidaria</w:t>
      </w:r>
    </w:p>
    <w:p w:rsidR="000D128C" w:rsidRDefault="000D128C" w:rsidP="000D128C">
      <w:pPr>
        <w:jc w:val="both"/>
        <w:rPr>
          <w:rFonts w:ascii="Arial" w:eastAsiaTheme="minorHAnsi" w:hAnsi="Arial" w:cs="Arial"/>
          <w:sz w:val="22"/>
          <w:szCs w:val="22"/>
          <w:lang w:val="es-CO" w:eastAsia="en-US"/>
        </w:rPr>
      </w:pPr>
    </w:p>
    <w:p w:rsidR="000D128C" w:rsidRDefault="00371CF9" w:rsidP="000D128C">
      <w:pPr>
        <w:jc w:val="both"/>
        <w:rPr>
          <w:rFonts w:ascii="Arial" w:eastAsiaTheme="minorHAnsi" w:hAnsi="Arial" w:cs="Arial"/>
          <w:sz w:val="22"/>
          <w:szCs w:val="22"/>
          <w:lang w:val="es-CO" w:eastAsia="en-US"/>
        </w:rPr>
      </w:pPr>
      <w:r w:rsidRPr="000E4644">
        <w:rPr>
          <w:rFonts w:ascii="Arial" w:eastAsiaTheme="minorHAnsi" w:hAnsi="Arial" w:cs="Arial"/>
          <w:b/>
          <w:sz w:val="22"/>
          <w:szCs w:val="22"/>
          <w:lang w:val="es-CO" w:eastAsia="en-US"/>
        </w:rPr>
        <w:t>PARÁGRAFO</w:t>
      </w:r>
      <w:r w:rsidR="006D2164">
        <w:rPr>
          <w:rFonts w:ascii="Arial" w:eastAsiaTheme="minorHAnsi" w:hAnsi="Arial" w:cs="Arial"/>
          <w:b/>
          <w:sz w:val="22"/>
          <w:szCs w:val="22"/>
          <w:lang w:val="es-CO" w:eastAsia="en-US"/>
        </w:rPr>
        <w:t xml:space="preserve"> 1</w:t>
      </w:r>
      <w:r w:rsidR="000D128C">
        <w:rPr>
          <w:rFonts w:ascii="Arial" w:eastAsiaTheme="minorHAnsi" w:hAnsi="Arial" w:cs="Arial"/>
          <w:sz w:val="22"/>
          <w:szCs w:val="22"/>
          <w:lang w:val="es-CO" w:eastAsia="en-US"/>
        </w:rPr>
        <w:t>: Una vez establecidas las fichas técnicas de los productos a que hace referencia el presente artículo, todas las entidades estatales del nivel nacional, departamental, distrital y municipal deberán adoptarlas de forma obligatoria.</w:t>
      </w:r>
    </w:p>
    <w:p w:rsidR="000E509B" w:rsidRDefault="000E509B" w:rsidP="000D128C">
      <w:pPr>
        <w:jc w:val="both"/>
        <w:rPr>
          <w:rFonts w:ascii="Arial" w:eastAsiaTheme="minorHAnsi" w:hAnsi="Arial" w:cs="Arial"/>
          <w:sz w:val="22"/>
          <w:szCs w:val="22"/>
          <w:lang w:val="es-CO" w:eastAsia="en-US"/>
        </w:rPr>
      </w:pPr>
    </w:p>
    <w:p w:rsidR="000E509B" w:rsidRDefault="000E509B" w:rsidP="000D128C">
      <w:pPr>
        <w:jc w:val="both"/>
        <w:rPr>
          <w:rFonts w:ascii="Arial" w:eastAsiaTheme="minorHAnsi" w:hAnsi="Arial" w:cs="Arial"/>
          <w:sz w:val="22"/>
          <w:szCs w:val="22"/>
          <w:lang w:val="es-CO" w:eastAsia="en-US"/>
        </w:rPr>
      </w:pPr>
      <w:r w:rsidRPr="000E4644">
        <w:rPr>
          <w:rFonts w:ascii="Arial" w:eastAsiaTheme="minorHAnsi" w:hAnsi="Arial" w:cs="Arial"/>
          <w:b/>
          <w:sz w:val="22"/>
          <w:szCs w:val="22"/>
          <w:lang w:val="es-CO" w:eastAsia="en-US"/>
        </w:rPr>
        <w:t>PARÁGRAFO</w:t>
      </w:r>
      <w:r>
        <w:rPr>
          <w:rFonts w:ascii="Arial" w:eastAsiaTheme="minorHAnsi" w:hAnsi="Arial" w:cs="Arial"/>
          <w:b/>
          <w:sz w:val="22"/>
          <w:szCs w:val="22"/>
          <w:lang w:val="es-CO" w:eastAsia="en-US"/>
        </w:rPr>
        <w:t xml:space="preserve">  2: </w:t>
      </w:r>
      <w:r>
        <w:rPr>
          <w:rFonts w:ascii="Arial" w:eastAsiaTheme="minorHAnsi" w:hAnsi="Arial" w:cs="Arial"/>
          <w:sz w:val="22"/>
          <w:szCs w:val="22"/>
          <w:lang w:val="es-CO" w:eastAsia="en-US"/>
        </w:rPr>
        <w:t>Las fichas técnicas deberán contener criterios que favorecer la compra de alimentos provenientes de sistemas de producción agroecológica que hagan parte de Sistemas Participativos de Garantía SPG debidamente reconocidos por el Ministerio de Agricultura y Desarrollo Rural.</w:t>
      </w:r>
    </w:p>
    <w:p w:rsidR="000D128C" w:rsidRPr="008369E9" w:rsidRDefault="000D128C" w:rsidP="000D128C">
      <w:pPr>
        <w:jc w:val="both"/>
        <w:rPr>
          <w:rFonts w:ascii="Arial" w:eastAsiaTheme="minorHAnsi" w:hAnsi="Arial" w:cs="Arial"/>
          <w:sz w:val="22"/>
          <w:szCs w:val="22"/>
          <w:lang w:val="es-CO" w:eastAsia="en-US"/>
        </w:rPr>
      </w:pPr>
    </w:p>
    <w:p w:rsidR="000D128C" w:rsidRPr="009F7894" w:rsidRDefault="000D128C" w:rsidP="000D128C">
      <w:pPr>
        <w:jc w:val="both"/>
        <w:rPr>
          <w:rFonts w:ascii="Arial" w:eastAsiaTheme="minorHAnsi" w:hAnsi="Arial" w:cs="Arial"/>
          <w:sz w:val="22"/>
          <w:szCs w:val="22"/>
          <w:lang w:eastAsia="en-US"/>
        </w:rPr>
      </w:pPr>
      <w:r w:rsidRPr="00AB42D0">
        <w:rPr>
          <w:rFonts w:ascii="Arial" w:eastAsiaTheme="minorHAnsi" w:hAnsi="Arial" w:cs="Arial"/>
          <w:b/>
          <w:sz w:val="22"/>
          <w:szCs w:val="22"/>
          <w:lang w:eastAsia="en-US"/>
        </w:rPr>
        <w:t>ART</w:t>
      </w:r>
      <w:r w:rsidR="00CD7D25">
        <w:rPr>
          <w:rFonts w:ascii="Arial" w:eastAsiaTheme="minorHAnsi" w:hAnsi="Arial" w:cs="Arial"/>
          <w:b/>
          <w:sz w:val="22"/>
          <w:szCs w:val="22"/>
          <w:lang w:eastAsia="en-US"/>
        </w:rPr>
        <w:t>Í</w:t>
      </w:r>
      <w:r w:rsidRPr="00AB42D0">
        <w:rPr>
          <w:rFonts w:ascii="Arial" w:eastAsiaTheme="minorHAnsi" w:hAnsi="Arial" w:cs="Arial"/>
          <w:b/>
          <w:sz w:val="22"/>
          <w:szCs w:val="22"/>
          <w:lang w:eastAsia="en-US"/>
        </w:rPr>
        <w:t>CULO 1</w:t>
      </w:r>
      <w:r w:rsidR="00F60EEF">
        <w:rPr>
          <w:rFonts w:ascii="Arial" w:eastAsiaTheme="minorHAnsi" w:hAnsi="Arial" w:cs="Arial"/>
          <w:b/>
          <w:sz w:val="22"/>
          <w:szCs w:val="22"/>
          <w:lang w:eastAsia="en-US"/>
        </w:rPr>
        <w:t>0</w:t>
      </w:r>
      <w:r w:rsidRPr="00AB42D0">
        <w:rPr>
          <w:rFonts w:ascii="Arial" w:eastAsiaTheme="minorHAnsi" w:hAnsi="Arial" w:cs="Arial"/>
          <w:b/>
          <w:sz w:val="22"/>
          <w:szCs w:val="22"/>
          <w:lang w:eastAsia="en-US"/>
        </w:rPr>
        <w:t xml:space="preserve">. PAGO </w:t>
      </w:r>
      <w:r w:rsidR="0077261D">
        <w:rPr>
          <w:rFonts w:ascii="Arial" w:eastAsiaTheme="minorHAnsi" w:hAnsi="Arial" w:cs="Arial"/>
          <w:b/>
          <w:sz w:val="22"/>
          <w:szCs w:val="22"/>
          <w:lang w:eastAsia="en-US"/>
        </w:rPr>
        <w:t xml:space="preserve">DE LAS COMPRAS REALIZADAS A </w:t>
      </w:r>
      <w:r w:rsidR="00931BB7">
        <w:rPr>
          <w:rFonts w:ascii="Arial" w:eastAsiaTheme="minorHAnsi" w:hAnsi="Arial" w:cs="Arial"/>
          <w:b/>
          <w:sz w:val="22"/>
          <w:szCs w:val="22"/>
          <w:lang w:eastAsia="en-US"/>
        </w:rPr>
        <w:t xml:space="preserve">PRODUCTORES DE </w:t>
      </w:r>
      <w:r w:rsidR="0077261D">
        <w:rPr>
          <w:rFonts w:ascii="Arial" w:eastAsiaTheme="minorHAnsi" w:hAnsi="Arial" w:cs="Arial"/>
          <w:b/>
          <w:sz w:val="22"/>
          <w:szCs w:val="22"/>
          <w:lang w:eastAsia="en-US"/>
        </w:rPr>
        <w:t xml:space="preserve">LA </w:t>
      </w:r>
      <w:r w:rsidR="0077261D" w:rsidRPr="00D378FF">
        <w:rPr>
          <w:rFonts w:ascii="Arial" w:eastAsiaTheme="minorHAnsi" w:hAnsi="Arial" w:cs="Arial"/>
          <w:b/>
          <w:sz w:val="22"/>
          <w:szCs w:val="22"/>
          <w:lang w:val="es-CO" w:eastAsia="en-US"/>
        </w:rPr>
        <w:t>AGRICULTURA CAMPESINA, FAMILIAR Y COMUNITARIA</w:t>
      </w:r>
      <w:r w:rsidRPr="00AB42D0">
        <w:rPr>
          <w:rFonts w:ascii="Arial" w:eastAsiaTheme="minorHAnsi" w:hAnsi="Arial" w:cs="Arial"/>
          <w:b/>
          <w:sz w:val="22"/>
          <w:szCs w:val="22"/>
          <w:lang w:eastAsia="en-US"/>
        </w:rPr>
        <w:t xml:space="preserve">. </w:t>
      </w:r>
      <w:r w:rsidR="003C7FAA">
        <w:rPr>
          <w:rFonts w:ascii="Arial" w:eastAsiaTheme="minorHAnsi" w:hAnsi="Arial" w:cs="Arial"/>
          <w:sz w:val="22"/>
          <w:szCs w:val="22"/>
          <w:lang w:eastAsia="en-US"/>
        </w:rPr>
        <w:t xml:space="preserve">Para favorecer la economía </w:t>
      </w:r>
      <w:r w:rsidR="007C1D90">
        <w:rPr>
          <w:rFonts w:ascii="Arial" w:eastAsiaTheme="minorHAnsi" w:hAnsi="Arial" w:cs="Arial"/>
          <w:sz w:val="22"/>
          <w:szCs w:val="22"/>
          <w:lang w:val="es-CO" w:eastAsia="en-US"/>
        </w:rPr>
        <w:t xml:space="preserve">de </w:t>
      </w:r>
      <w:r w:rsidR="007C1D90" w:rsidRPr="003A1F32">
        <w:rPr>
          <w:rFonts w:ascii="Arial" w:eastAsiaTheme="minorHAnsi" w:hAnsi="Arial" w:cs="Arial"/>
          <w:sz w:val="22"/>
          <w:szCs w:val="22"/>
          <w:lang w:val="es-CO" w:eastAsia="en-US"/>
        </w:rPr>
        <w:t xml:space="preserve"> la ACFC y sus organizaciones de </w:t>
      </w:r>
      <w:r w:rsidR="007661D5" w:rsidRPr="003A1F32">
        <w:rPr>
          <w:rFonts w:ascii="Arial" w:eastAsiaTheme="minorHAnsi" w:hAnsi="Arial" w:cs="Arial"/>
          <w:sz w:val="22"/>
          <w:szCs w:val="22"/>
          <w:lang w:val="es-CO" w:eastAsia="en-US"/>
        </w:rPr>
        <w:t>economía</w:t>
      </w:r>
      <w:r w:rsidR="007C1D90" w:rsidRPr="003A1F32">
        <w:rPr>
          <w:rFonts w:ascii="Arial" w:eastAsiaTheme="minorHAnsi" w:hAnsi="Arial" w:cs="Arial"/>
          <w:sz w:val="22"/>
          <w:szCs w:val="22"/>
          <w:lang w:val="es-CO" w:eastAsia="en-US"/>
        </w:rPr>
        <w:t xml:space="preserve"> solidaria</w:t>
      </w:r>
      <w:r w:rsidR="007C1D90">
        <w:rPr>
          <w:rFonts w:ascii="Arial" w:eastAsiaTheme="minorHAnsi" w:hAnsi="Arial" w:cs="Arial"/>
          <w:sz w:val="22"/>
          <w:szCs w:val="22"/>
          <w:lang w:eastAsia="en-US"/>
        </w:rPr>
        <w:t xml:space="preserve"> </w:t>
      </w:r>
      <w:r w:rsidR="003C7FAA">
        <w:rPr>
          <w:rFonts w:ascii="Arial" w:eastAsiaTheme="minorHAnsi" w:hAnsi="Arial" w:cs="Arial"/>
          <w:sz w:val="22"/>
          <w:szCs w:val="22"/>
          <w:lang w:val="es-CO" w:eastAsia="en-US"/>
        </w:rPr>
        <w:t>frente a los</w:t>
      </w:r>
      <w:r w:rsidRPr="00AB42D0">
        <w:rPr>
          <w:rFonts w:ascii="Arial" w:eastAsiaTheme="minorHAnsi" w:hAnsi="Arial" w:cs="Arial"/>
          <w:sz w:val="22"/>
          <w:szCs w:val="22"/>
          <w:lang w:eastAsia="en-US"/>
        </w:rPr>
        <w:t xml:space="preserve"> impactos financieros </w:t>
      </w:r>
      <w:r w:rsidR="003C7FAA">
        <w:rPr>
          <w:rFonts w:ascii="Arial" w:eastAsiaTheme="minorHAnsi" w:hAnsi="Arial" w:cs="Arial"/>
          <w:sz w:val="22"/>
          <w:szCs w:val="22"/>
          <w:lang w:eastAsia="en-US"/>
        </w:rPr>
        <w:t xml:space="preserve">que puedan </w:t>
      </w:r>
      <w:r w:rsidR="007E3B0F">
        <w:rPr>
          <w:rFonts w:ascii="Arial" w:eastAsiaTheme="minorHAnsi" w:hAnsi="Arial" w:cs="Arial"/>
          <w:sz w:val="22"/>
          <w:szCs w:val="22"/>
          <w:lang w:eastAsia="en-US"/>
        </w:rPr>
        <w:t>deriva</w:t>
      </w:r>
      <w:r w:rsidR="003C7FAA">
        <w:rPr>
          <w:rFonts w:ascii="Arial" w:eastAsiaTheme="minorHAnsi" w:hAnsi="Arial" w:cs="Arial"/>
          <w:sz w:val="22"/>
          <w:szCs w:val="22"/>
          <w:lang w:eastAsia="en-US"/>
        </w:rPr>
        <w:t>rse</w:t>
      </w:r>
      <w:r w:rsidR="007E3B0F">
        <w:rPr>
          <w:rFonts w:ascii="Arial" w:eastAsiaTheme="minorHAnsi" w:hAnsi="Arial" w:cs="Arial"/>
          <w:sz w:val="22"/>
          <w:szCs w:val="22"/>
          <w:lang w:eastAsia="en-US"/>
        </w:rPr>
        <w:t xml:space="preserve"> de las forma</w:t>
      </w:r>
      <w:r w:rsidR="003C7FAA">
        <w:rPr>
          <w:rFonts w:ascii="Arial" w:eastAsiaTheme="minorHAnsi" w:hAnsi="Arial" w:cs="Arial"/>
          <w:sz w:val="22"/>
          <w:szCs w:val="22"/>
          <w:lang w:eastAsia="en-US"/>
        </w:rPr>
        <w:t>s</w:t>
      </w:r>
      <w:r w:rsidR="007E3B0F">
        <w:rPr>
          <w:rFonts w:ascii="Arial" w:eastAsiaTheme="minorHAnsi" w:hAnsi="Arial" w:cs="Arial"/>
          <w:sz w:val="22"/>
          <w:szCs w:val="22"/>
          <w:lang w:eastAsia="en-US"/>
        </w:rPr>
        <w:t xml:space="preserve"> de pago utilizada</w:t>
      </w:r>
      <w:r w:rsidR="002F6236">
        <w:rPr>
          <w:rFonts w:ascii="Arial" w:eastAsiaTheme="minorHAnsi" w:hAnsi="Arial" w:cs="Arial"/>
          <w:sz w:val="22"/>
          <w:szCs w:val="22"/>
          <w:lang w:eastAsia="en-US"/>
        </w:rPr>
        <w:t>s</w:t>
      </w:r>
      <w:r w:rsidR="007E3B0F">
        <w:rPr>
          <w:rFonts w:ascii="Arial" w:eastAsiaTheme="minorHAnsi" w:hAnsi="Arial" w:cs="Arial"/>
          <w:sz w:val="22"/>
          <w:szCs w:val="22"/>
          <w:lang w:eastAsia="en-US"/>
        </w:rPr>
        <w:t xml:space="preserve"> por los compradores</w:t>
      </w:r>
      <w:r w:rsidR="00CF30A4">
        <w:rPr>
          <w:rFonts w:ascii="Arial" w:eastAsiaTheme="minorHAnsi" w:hAnsi="Arial" w:cs="Arial"/>
          <w:sz w:val="22"/>
          <w:szCs w:val="22"/>
          <w:lang w:eastAsia="en-US"/>
        </w:rPr>
        <w:t xml:space="preserve"> y</w:t>
      </w:r>
      <w:r w:rsidR="007E3B0F">
        <w:rPr>
          <w:rFonts w:ascii="Arial" w:eastAsiaTheme="minorHAnsi" w:hAnsi="Arial" w:cs="Arial"/>
          <w:sz w:val="22"/>
          <w:szCs w:val="22"/>
          <w:lang w:eastAsia="en-US"/>
        </w:rPr>
        <w:t xml:space="preserve"> </w:t>
      </w:r>
      <w:r>
        <w:rPr>
          <w:rFonts w:ascii="Arial" w:eastAsiaTheme="minorHAnsi" w:hAnsi="Arial" w:cs="Arial"/>
          <w:sz w:val="22"/>
          <w:szCs w:val="22"/>
          <w:lang w:val="es-CO" w:eastAsia="en-US"/>
        </w:rPr>
        <w:t xml:space="preserve">proteger </w:t>
      </w:r>
      <w:r w:rsidR="00FC391B">
        <w:rPr>
          <w:rFonts w:ascii="Arial" w:eastAsiaTheme="minorHAnsi" w:hAnsi="Arial" w:cs="Arial"/>
          <w:sz w:val="22"/>
          <w:szCs w:val="22"/>
          <w:lang w:val="es-CO" w:eastAsia="en-US"/>
        </w:rPr>
        <w:t>su</w:t>
      </w:r>
      <w:r>
        <w:rPr>
          <w:rFonts w:ascii="Arial" w:eastAsiaTheme="minorHAnsi" w:hAnsi="Arial" w:cs="Arial"/>
          <w:sz w:val="22"/>
          <w:szCs w:val="22"/>
          <w:lang w:val="es-CO" w:eastAsia="en-US"/>
        </w:rPr>
        <w:t xml:space="preserve"> flujo de fondos,  el Gobierno Nacional, </w:t>
      </w:r>
      <w:r w:rsidR="00F721AB">
        <w:rPr>
          <w:rFonts w:ascii="Arial" w:eastAsiaTheme="minorHAnsi" w:hAnsi="Arial" w:cs="Arial"/>
          <w:sz w:val="22"/>
          <w:szCs w:val="22"/>
          <w:lang w:val="es-CO" w:eastAsia="en-US"/>
        </w:rPr>
        <w:t xml:space="preserve">en el marco de la Mesa Técnica Nacional de Compras </w:t>
      </w:r>
      <w:r w:rsidR="007661D5">
        <w:rPr>
          <w:rFonts w:ascii="Arial" w:eastAsiaTheme="minorHAnsi" w:hAnsi="Arial" w:cs="Arial"/>
          <w:sz w:val="22"/>
          <w:szCs w:val="22"/>
          <w:lang w:val="es-CO" w:eastAsia="en-US"/>
        </w:rPr>
        <w:t>Públicas</w:t>
      </w:r>
      <w:r w:rsidR="00F721AB">
        <w:rPr>
          <w:rFonts w:ascii="Arial" w:eastAsiaTheme="minorHAnsi" w:hAnsi="Arial" w:cs="Arial"/>
          <w:sz w:val="22"/>
          <w:szCs w:val="22"/>
          <w:lang w:val="es-CO" w:eastAsia="en-US"/>
        </w:rPr>
        <w:t xml:space="preserve"> de Alimentos,    </w:t>
      </w:r>
      <w:r>
        <w:rPr>
          <w:rFonts w:ascii="Arial" w:eastAsiaTheme="minorHAnsi" w:hAnsi="Arial" w:cs="Arial"/>
          <w:sz w:val="22"/>
          <w:szCs w:val="22"/>
          <w:lang w:val="es-CO" w:eastAsia="en-US"/>
        </w:rPr>
        <w:t xml:space="preserve">dentro de los seis (6) meses siguientes a </w:t>
      </w:r>
      <w:r w:rsidR="00F721AB">
        <w:rPr>
          <w:rFonts w:ascii="Arial" w:eastAsiaTheme="minorHAnsi" w:hAnsi="Arial" w:cs="Arial"/>
          <w:sz w:val="22"/>
          <w:szCs w:val="22"/>
          <w:lang w:val="es-CO" w:eastAsia="en-US"/>
        </w:rPr>
        <w:t xml:space="preserve"> su conformación</w:t>
      </w:r>
      <w:r>
        <w:rPr>
          <w:rFonts w:ascii="Arial" w:eastAsiaTheme="minorHAnsi" w:hAnsi="Arial" w:cs="Arial"/>
          <w:sz w:val="22"/>
          <w:szCs w:val="22"/>
          <w:lang w:val="es-CO" w:eastAsia="en-US"/>
        </w:rPr>
        <w:t xml:space="preserve">, deberá diseñar e implementar los mecanismos financieros </w:t>
      </w:r>
      <w:r w:rsidR="004D7762">
        <w:rPr>
          <w:rFonts w:ascii="Arial" w:eastAsiaTheme="minorHAnsi" w:hAnsi="Arial" w:cs="Arial"/>
          <w:sz w:val="22"/>
          <w:szCs w:val="22"/>
          <w:lang w:val="es-CO" w:eastAsia="en-US"/>
        </w:rPr>
        <w:t xml:space="preserve">y contractuales </w:t>
      </w:r>
      <w:r>
        <w:rPr>
          <w:rFonts w:ascii="Arial" w:eastAsiaTheme="minorHAnsi" w:hAnsi="Arial" w:cs="Arial"/>
          <w:sz w:val="22"/>
          <w:szCs w:val="22"/>
          <w:lang w:val="es-CO" w:eastAsia="en-US"/>
        </w:rPr>
        <w:t xml:space="preserve">necesarios </w:t>
      </w:r>
      <w:r w:rsidR="00F721AB">
        <w:rPr>
          <w:rFonts w:ascii="Arial" w:eastAsiaTheme="minorHAnsi" w:hAnsi="Arial" w:cs="Arial"/>
          <w:sz w:val="22"/>
          <w:szCs w:val="22"/>
          <w:lang w:val="es-CO" w:eastAsia="en-US"/>
        </w:rPr>
        <w:t xml:space="preserve">para </w:t>
      </w:r>
      <w:r>
        <w:rPr>
          <w:rFonts w:ascii="Arial" w:eastAsiaTheme="minorHAnsi" w:hAnsi="Arial" w:cs="Arial"/>
          <w:sz w:val="22"/>
          <w:szCs w:val="22"/>
          <w:lang w:val="es-CO" w:eastAsia="en-US"/>
        </w:rPr>
        <w:t xml:space="preserve">que </w:t>
      </w:r>
      <w:r w:rsidR="00F721AB">
        <w:rPr>
          <w:rFonts w:ascii="Arial" w:eastAsiaTheme="minorHAnsi" w:hAnsi="Arial" w:cs="Arial"/>
          <w:sz w:val="22"/>
          <w:szCs w:val="22"/>
          <w:lang w:val="es-CO" w:eastAsia="en-US"/>
        </w:rPr>
        <w:t xml:space="preserve">el valor de </w:t>
      </w:r>
      <w:r>
        <w:rPr>
          <w:rFonts w:ascii="Arial" w:eastAsiaTheme="minorHAnsi" w:hAnsi="Arial" w:cs="Arial"/>
          <w:sz w:val="22"/>
          <w:szCs w:val="22"/>
          <w:lang w:val="es-CO" w:eastAsia="en-US"/>
        </w:rPr>
        <w:t xml:space="preserve">sus ventas sea </w:t>
      </w:r>
      <w:r w:rsidR="00F721AB">
        <w:rPr>
          <w:rFonts w:ascii="Arial" w:eastAsiaTheme="minorHAnsi" w:hAnsi="Arial" w:cs="Arial"/>
          <w:sz w:val="22"/>
          <w:szCs w:val="22"/>
          <w:lang w:val="es-CO" w:eastAsia="en-US"/>
        </w:rPr>
        <w:t xml:space="preserve">recibido </w:t>
      </w:r>
      <w:r>
        <w:rPr>
          <w:rFonts w:ascii="Arial" w:eastAsiaTheme="minorHAnsi" w:hAnsi="Arial" w:cs="Arial"/>
          <w:sz w:val="22"/>
          <w:szCs w:val="22"/>
          <w:lang w:val="es-CO" w:eastAsia="en-US"/>
        </w:rPr>
        <w:t xml:space="preserve"> de contado.</w:t>
      </w:r>
    </w:p>
    <w:p w:rsidR="000D128C" w:rsidRDefault="000D128C" w:rsidP="000D128C">
      <w:pPr>
        <w:jc w:val="both"/>
        <w:rPr>
          <w:rFonts w:ascii="Arial" w:eastAsiaTheme="minorHAnsi" w:hAnsi="Arial" w:cs="Arial"/>
          <w:sz w:val="22"/>
          <w:szCs w:val="22"/>
          <w:lang w:val="es-CO" w:eastAsia="en-US"/>
        </w:rPr>
      </w:pPr>
    </w:p>
    <w:p w:rsidR="000D128C" w:rsidRDefault="002F36C0" w:rsidP="00FC6442">
      <w:pPr>
        <w:jc w:val="both"/>
        <w:rPr>
          <w:rFonts w:ascii="Arial" w:eastAsiaTheme="minorHAnsi" w:hAnsi="Arial" w:cs="Arial"/>
          <w:b/>
          <w:sz w:val="22"/>
          <w:szCs w:val="22"/>
          <w:lang w:val="es-CO" w:eastAsia="en-US"/>
        </w:rPr>
      </w:pPr>
      <w:r w:rsidRPr="000E4644">
        <w:rPr>
          <w:rFonts w:ascii="Arial" w:eastAsiaTheme="minorHAnsi" w:hAnsi="Arial" w:cs="Arial"/>
          <w:b/>
          <w:sz w:val="22"/>
          <w:szCs w:val="22"/>
          <w:lang w:val="es-CO" w:eastAsia="en-US"/>
        </w:rPr>
        <w:t>PARÁGRAFO</w:t>
      </w:r>
      <w:r w:rsidR="006D2164">
        <w:rPr>
          <w:rFonts w:ascii="Arial" w:eastAsiaTheme="minorHAnsi" w:hAnsi="Arial" w:cs="Arial"/>
          <w:b/>
          <w:sz w:val="22"/>
          <w:szCs w:val="22"/>
          <w:lang w:val="es-CO" w:eastAsia="en-US"/>
        </w:rPr>
        <w:t xml:space="preserve"> 1</w:t>
      </w:r>
      <w:r w:rsidR="000D128C">
        <w:rPr>
          <w:rFonts w:ascii="Arial" w:eastAsiaTheme="minorHAnsi" w:hAnsi="Arial" w:cs="Arial"/>
          <w:sz w:val="22"/>
          <w:szCs w:val="22"/>
          <w:lang w:val="es-CO" w:eastAsia="en-US"/>
        </w:rPr>
        <w:t>: En caso de cualquier mecanismo basado en anticipos del valor de los contratos suscritos por una entidad con cualquier tercero para operar sus servicios, l</w:t>
      </w:r>
      <w:r w:rsidR="000D128C" w:rsidRPr="008369E9">
        <w:rPr>
          <w:rFonts w:ascii="Arial" w:eastAsiaTheme="minorHAnsi" w:hAnsi="Arial" w:cs="Arial"/>
          <w:sz w:val="22"/>
          <w:szCs w:val="22"/>
          <w:lang w:val="es-CO" w:eastAsia="en-US"/>
        </w:rPr>
        <w:t xml:space="preserve">a destinación diferente que </w:t>
      </w:r>
      <w:r w:rsidR="004D7762">
        <w:rPr>
          <w:rFonts w:ascii="Arial" w:eastAsiaTheme="minorHAnsi" w:hAnsi="Arial" w:cs="Arial"/>
          <w:sz w:val="22"/>
          <w:szCs w:val="22"/>
          <w:lang w:val="es-CO" w:eastAsia="en-US"/>
        </w:rPr>
        <w:t>haga este</w:t>
      </w:r>
      <w:r w:rsidR="004D7762" w:rsidRPr="008369E9">
        <w:rPr>
          <w:rFonts w:ascii="Arial" w:eastAsiaTheme="minorHAnsi" w:hAnsi="Arial" w:cs="Arial"/>
          <w:sz w:val="22"/>
          <w:szCs w:val="22"/>
          <w:lang w:val="es-CO" w:eastAsia="en-US"/>
        </w:rPr>
        <w:t xml:space="preserve"> </w:t>
      </w:r>
      <w:r w:rsidR="000D128C" w:rsidRPr="008369E9">
        <w:rPr>
          <w:rFonts w:ascii="Arial" w:eastAsiaTheme="minorHAnsi" w:hAnsi="Arial" w:cs="Arial"/>
          <w:sz w:val="22"/>
          <w:szCs w:val="22"/>
          <w:lang w:val="es-CO" w:eastAsia="en-US"/>
        </w:rPr>
        <w:t xml:space="preserve">de dichos recursos, dará lugar </w:t>
      </w:r>
      <w:r w:rsidR="007F4356">
        <w:rPr>
          <w:rFonts w:ascii="Arial" w:eastAsiaTheme="minorHAnsi" w:hAnsi="Arial" w:cs="Arial"/>
          <w:sz w:val="22"/>
          <w:szCs w:val="22"/>
          <w:lang w:val="es-CO" w:eastAsia="en-US"/>
        </w:rPr>
        <w:t>a las acciones</w:t>
      </w:r>
      <w:r w:rsidR="000D128C">
        <w:rPr>
          <w:rFonts w:ascii="Arial" w:eastAsiaTheme="minorHAnsi" w:hAnsi="Arial" w:cs="Arial"/>
          <w:sz w:val="22"/>
          <w:szCs w:val="22"/>
          <w:lang w:val="es-CO" w:eastAsia="en-US"/>
        </w:rPr>
        <w:t xml:space="preserve"> </w:t>
      </w:r>
      <w:r w:rsidR="007F4356">
        <w:rPr>
          <w:rFonts w:ascii="Arial" w:eastAsiaTheme="minorHAnsi" w:hAnsi="Arial" w:cs="Arial"/>
          <w:sz w:val="22"/>
          <w:szCs w:val="22"/>
          <w:lang w:val="es-CO" w:eastAsia="en-US"/>
        </w:rPr>
        <w:t>legales que esta conducta acarree</w:t>
      </w:r>
      <w:r w:rsidR="000D128C" w:rsidRPr="008369E9">
        <w:rPr>
          <w:rFonts w:ascii="Arial" w:eastAsiaTheme="minorHAnsi" w:hAnsi="Arial" w:cs="Arial"/>
          <w:sz w:val="22"/>
          <w:szCs w:val="22"/>
          <w:lang w:val="es-CO" w:eastAsia="en-US"/>
        </w:rPr>
        <w:t xml:space="preserve">. </w:t>
      </w:r>
    </w:p>
    <w:p w:rsidR="00D66F15" w:rsidRDefault="00D66F15" w:rsidP="004D7762">
      <w:pPr>
        <w:rPr>
          <w:rFonts w:ascii="Arial" w:eastAsiaTheme="minorHAnsi" w:hAnsi="Arial" w:cs="Arial"/>
          <w:b/>
          <w:sz w:val="22"/>
          <w:szCs w:val="22"/>
          <w:lang w:val="es-CO" w:eastAsia="en-US"/>
        </w:rPr>
      </w:pPr>
    </w:p>
    <w:p w:rsidR="00F42AB6" w:rsidRDefault="00F42AB6" w:rsidP="008369E9">
      <w:pPr>
        <w:jc w:val="center"/>
        <w:rPr>
          <w:rFonts w:ascii="Arial" w:eastAsiaTheme="minorHAnsi" w:hAnsi="Arial" w:cs="Arial"/>
          <w:b/>
          <w:sz w:val="22"/>
          <w:szCs w:val="22"/>
          <w:lang w:val="es-CO" w:eastAsia="en-US"/>
        </w:rPr>
      </w:pPr>
    </w:p>
    <w:p w:rsidR="00E24FEC" w:rsidRDefault="00E24FEC" w:rsidP="008369E9">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 xml:space="preserve">CAPÍTULO </w:t>
      </w:r>
      <w:r w:rsidR="00D66F15">
        <w:rPr>
          <w:rFonts w:ascii="Arial" w:eastAsiaTheme="minorHAnsi" w:hAnsi="Arial" w:cs="Arial"/>
          <w:b/>
          <w:sz w:val="22"/>
          <w:szCs w:val="22"/>
          <w:lang w:val="es-CO" w:eastAsia="en-US"/>
        </w:rPr>
        <w:t>I</w:t>
      </w:r>
      <w:r w:rsidR="007D7A0B">
        <w:rPr>
          <w:rFonts w:ascii="Arial" w:eastAsiaTheme="minorHAnsi" w:hAnsi="Arial" w:cs="Arial"/>
          <w:b/>
          <w:sz w:val="22"/>
          <w:szCs w:val="22"/>
          <w:lang w:val="es-CO" w:eastAsia="en-US"/>
        </w:rPr>
        <w:t>V</w:t>
      </w:r>
    </w:p>
    <w:p w:rsidR="00F42AB6" w:rsidRDefault="00F42AB6" w:rsidP="008369E9">
      <w:pPr>
        <w:jc w:val="center"/>
        <w:rPr>
          <w:rFonts w:ascii="Arial" w:eastAsiaTheme="minorHAnsi" w:hAnsi="Arial" w:cs="Arial"/>
          <w:b/>
          <w:sz w:val="22"/>
          <w:szCs w:val="22"/>
          <w:lang w:val="es-CO" w:eastAsia="en-US"/>
        </w:rPr>
      </w:pPr>
    </w:p>
    <w:p w:rsidR="003902DD" w:rsidRPr="008369E9" w:rsidRDefault="00A54670" w:rsidP="008369E9">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SISTEMA DE INFORMACIÓN DE COMPRAS PÚBLICAS</w:t>
      </w:r>
      <w:r w:rsidR="008B62FC">
        <w:rPr>
          <w:rFonts w:ascii="Arial" w:eastAsiaTheme="minorHAnsi" w:hAnsi="Arial" w:cs="Arial"/>
          <w:b/>
          <w:sz w:val="22"/>
          <w:szCs w:val="22"/>
          <w:lang w:val="es-CO" w:eastAsia="en-US"/>
        </w:rPr>
        <w:t xml:space="preserve"> LOCALES DE ALIMENTOS</w:t>
      </w:r>
    </w:p>
    <w:p w:rsidR="008369E9" w:rsidRPr="008369E9" w:rsidRDefault="008369E9" w:rsidP="008369E9">
      <w:pPr>
        <w:jc w:val="both"/>
        <w:rPr>
          <w:rFonts w:ascii="Arial" w:eastAsiaTheme="minorHAnsi" w:hAnsi="Arial" w:cs="Arial"/>
          <w:b/>
          <w:sz w:val="22"/>
          <w:szCs w:val="22"/>
          <w:lang w:val="es-CO" w:eastAsia="en-US"/>
        </w:rPr>
      </w:pPr>
    </w:p>
    <w:p w:rsidR="00435EE8" w:rsidRDefault="008369E9" w:rsidP="008369E9">
      <w:pPr>
        <w:jc w:val="both"/>
        <w:rPr>
          <w:rFonts w:ascii="Arial" w:eastAsiaTheme="minorHAnsi" w:hAnsi="Arial" w:cs="Arial"/>
          <w:b/>
          <w:sz w:val="22"/>
          <w:szCs w:val="22"/>
          <w:lang w:val="es-CO" w:eastAsia="en-US"/>
        </w:rPr>
      </w:pPr>
      <w:r w:rsidRPr="008369E9">
        <w:rPr>
          <w:rFonts w:ascii="Arial" w:eastAsiaTheme="minorHAnsi" w:hAnsi="Arial" w:cs="Arial"/>
          <w:b/>
          <w:sz w:val="22"/>
          <w:szCs w:val="22"/>
          <w:lang w:val="es-CO" w:eastAsia="en-US"/>
        </w:rPr>
        <w:t xml:space="preserve">ARTICULO </w:t>
      </w:r>
      <w:r w:rsidR="006F0BCF">
        <w:rPr>
          <w:rFonts w:ascii="Arial" w:eastAsiaTheme="minorHAnsi" w:hAnsi="Arial" w:cs="Arial"/>
          <w:b/>
          <w:sz w:val="22"/>
          <w:szCs w:val="22"/>
          <w:lang w:val="es-CO" w:eastAsia="en-US"/>
        </w:rPr>
        <w:t>1</w:t>
      </w:r>
      <w:r w:rsidR="004157CC">
        <w:rPr>
          <w:rFonts w:ascii="Arial" w:eastAsiaTheme="minorHAnsi" w:hAnsi="Arial" w:cs="Arial"/>
          <w:b/>
          <w:sz w:val="22"/>
          <w:szCs w:val="22"/>
          <w:lang w:val="es-CO" w:eastAsia="en-US"/>
        </w:rPr>
        <w:t>1</w:t>
      </w:r>
      <w:r w:rsidRPr="008369E9">
        <w:rPr>
          <w:rFonts w:ascii="Arial" w:eastAsiaTheme="minorHAnsi" w:hAnsi="Arial" w:cs="Arial"/>
          <w:b/>
          <w:sz w:val="22"/>
          <w:szCs w:val="22"/>
          <w:lang w:val="es-CO" w:eastAsia="en-US"/>
        </w:rPr>
        <w:t xml:space="preserve">. </w:t>
      </w:r>
      <w:r w:rsidR="004157CC">
        <w:rPr>
          <w:rFonts w:ascii="Arial" w:eastAsiaTheme="minorHAnsi" w:hAnsi="Arial" w:cs="Arial"/>
          <w:b/>
          <w:sz w:val="22"/>
          <w:szCs w:val="22"/>
          <w:lang w:val="es-CO" w:eastAsia="en-US"/>
        </w:rPr>
        <w:t xml:space="preserve"> SISTEMAS DE INFORMACIÓN PÚBLICOS. </w:t>
      </w:r>
      <w:r w:rsidR="004157CC" w:rsidRPr="004157CC">
        <w:rPr>
          <w:rFonts w:ascii="Arial" w:eastAsiaTheme="minorHAnsi" w:hAnsi="Arial" w:cs="Arial"/>
          <w:color w:val="000000" w:themeColor="text1"/>
          <w:sz w:val="22"/>
          <w:szCs w:val="22"/>
          <w:lang w:val="es-CO" w:eastAsia="en-US"/>
        </w:rPr>
        <w:t xml:space="preserve">El gobierno nacional en el marco de la </w:t>
      </w:r>
      <w:r w:rsidR="004157CC">
        <w:rPr>
          <w:rFonts w:ascii="Arial" w:eastAsiaTheme="minorHAnsi" w:hAnsi="Arial" w:cs="Arial"/>
          <w:color w:val="000000" w:themeColor="text1"/>
          <w:sz w:val="22"/>
          <w:szCs w:val="22"/>
          <w:lang w:val="es-CO" w:eastAsia="en-US"/>
        </w:rPr>
        <w:t>M</w:t>
      </w:r>
      <w:r w:rsidR="004157CC" w:rsidRPr="004157CC">
        <w:rPr>
          <w:rFonts w:ascii="Arial" w:eastAsiaTheme="minorHAnsi" w:hAnsi="Arial" w:cs="Arial"/>
          <w:color w:val="000000" w:themeColor="text1"/>
          <w:sz w:val="22"/>
          <w:szCs w:val="22"/>
          <w:lang w:val="es-CO" w:eastAsia="en-US"/>
        </w:rPr>
        <w:t xml:space="preserve">esa </w:t>
      </w:r>
      <w:r w:rsidR="004157CC">
        <w:rPr>
          <w:rFonts w:ascii="Arial" w:eastAsiaTheme="minorHAnsi" w:hAnsi="Arial" w:cs="Arial"/>
          <w:color w:val="000000" w:themeColor="text1"/>
          <w:sz w:val="22"/>
          <w:szCs w:val="22"/>
          <w:lang w:val="es-CO" w:eastAsia="en-US"/>
        </w:rPr>
        <w:t>Técnica de Compras Públicas L</w:t>
      </w:r>
      <w:r w:rsidR="004157CC" w:rsidRPr="004157CC">
        <w:rPr>
          <w:rFonts w:ascii="Arial" w:eastAsiaTheme="minorHAnsi" w:hAnsi="Arial" w:cs="Arial"/>
          <w:color w:val="000000" w:themeColor="text1"/>
          <w:sz w:val="22"/>
          <w:szCs w:val="22"/>
          <w:lang w:val="es-CO" w:eastAsia="en-US"/>
        </w:rPr>
        <w:t>ocales</w:t>
      </w:r>
      <w:r w:rsidR="004157CC">
        <w:rPr>
          <w:rFonts w:ascii="Arial" w:eastAsiaTheme="minorHAnsi" w:hAnsi="Arial" w:cs="Arial"/>
          <w:color w:val="000000" w:themeColor="text1"/>
          <w:sz w:val="22"/>
          <w:szCs w:val="22"/>
          <w:lang w:val="es-CO" w:eastAsia="en-US"/>
        </w:rPr>
        <w:t xml:space="preserve"> de Alimentos</w:t>
      </w:r>
      <w:r w:rsidR="004157CC" w:rsidRPr="004157CC">
        <w:rPr>
          <w:rFonts w:ascii="Arial" w:eastAsiaTheme="minorHAnsi" w:hAnsi="Arial" w:cs="Arial"/>
          <w:color w:val="000000" w:themeColor="text1"/>
          <w:sz w:val="22"/>
          <w:szCs w:val="22"/>
          <w:lang w:val="es-CO" w:eastAsia="en-US"/>
        </w:rPr>
        <w:t>, deber</w:t>
      </w:r>
      <w:r w:rsidR="004157CC">
        <w:rPr>
          <w:rFonts w:ascii="Arial" w:eastAsiaTheme="minorHAnsi" w:hAnsi="Arial" w:cs="Arial"/>
          <w:color w:val="000000" w:themeColor="text1"/>
          <w:sz w:val="22"/>
          <w:szCs w:val="22"/>
          <w:lang w:val="es-CO" w:eastAsia="en-US"/>
        </w:rPr>
        <w:t>á d</w:t>
      </w:r>
      <w:r w:rsidR="004157CC" w:rsidRPr="004157CC">
        <w:rPr>
          <w:rFonts w:ascii="Arial" w:eastAsiaTheme="minorHAnsi" w:hAnsi="Arial" w:cs="Arial"/>
          <w:color w:val="000000" w:themeColor="text1"/>
          <w:sz w:val="22"/>
          <w:szCs w:val="22"/>
          <w:lang w:val="es-CO" w:eastAsia="en-US"/>
        </w:rPr>
        <w:t>iseñar mecanismos qu</w:t>
      </w:r>
      <w:r w:rsidR="004157CC">
        <w:rPr>
          <w:rFonts w:ascii="Arial" w:eastAsiaTheme="minorHAnsi" w:hAnsi="Arial" w:cs="Arial"/>
          <w:color w:val="000000" w:themeColor="text1"/>
          <w:sz w:val="22"/>
          <w:szCs w:val="22"/>
          <w:lang w:val="es-CO" w:eastAsia="en-US"/>
        </w:rPr>
        <w:t>e permitan en la plataforma de Colombia Compra E</w:t>
      </w:r>
      <w:r w:rsidR="004157CC" w:rsidRPr="004157CC">
        <w:rPr>
          <w:rFonts w:ascii="Arial" w:eastAsiaTheme="minorHAnsi" w:hAnsi="Arial" w:cs="Arial"/>
          <w:color w:val="000000" w:themeColor="text1"/>
          <w:sz w:val="22"/>
          <w:szCs w:val="22"/>
          <w:lang w:val="es-CO" w:eastAsia="en-US"/>
        </w:rPr>
        <w:t>ficiente, la inclusión de los siguientes indicadores</w:t>
      </w:r>
      <w:r w:rsidR="004157CC">
        <w:rPr>
          <w:rFonts w:ascii="Arial" w:eastAsiaTheme="minorHAnsi" w:hAnsi="Arial" w:cs="Arial"/>
          <w:b/>
          <w:sz w:val="22"/>
          <w:szCs w:val="22"/>
          <w:lang w:val="es-CO" w:eastAsia="en-US"/>
        </w:rPr>
        <w:t xml:space="preserve">:  </w:t>
      </w:r>
    </w:p>
    <w:p w:rsidR="00435EE8" w:rsidRDefault="00435EE8" w:rsidP="008369E9">
      <w:pPr>
        <w:jc w:val="both"/>
        <w:rPr>
          <w:rFonts w:ascii="Arial" w:eastAsiaTheme="minorHAnsi" w:hAnsi="Arial" w:cs="Arial"/>
          <w:b/>
          <w:sz w:val="22"/>
          <w:szCs w:val="22"/>
          <w:lang w:val="es-CO" w:eastAsia="en-US"/>
        </w:rPr>
      </w:pPr>
    </w:p>
    <w:p w:rsidR="00FF541A" w:rsidRPr="00626337" w:rsidRDefault="00235C18" w:rsidP="000627C9">
      <w:pPr>
        <w:pStyle w:val="Prrafodelista"/>
        <w:numPr>
          <w:ilvl w:val="0"/>
          <w:numId w:val="3"/>
        </w:numPr>
        <w:jc w:val="both"/>
        <w:rPr>
          <w:rFonts w:ascii="Arial" w:hAnsi="Arial" w:cs="Arial"/>
          <w:b/>
          <w:color w:val="000000" w:themeColor="text1"/>
          <w:lang w:val="es-CO"/>
        </w:rPr>
      </w:pPr>
      <w:r w:rsidRPr="00626337">
        <w:rPr>
          <w:rFonts w:ascii="Arial" w:hAnsi="Arial" w:cs="Arial"/>
          <w:b/>
          <w:color w:val="000000" w:themeColor="text1"/>
          <w:lang w:val="es-CO"/>
        </w:rPr>
        <w:t xml:space="preserve">REGISTRO </w:t>
      </w:r>
      <w:r w:rsidR="008369E9" w:rsidRPr="00626337">
        <w:rPr>
          <w:rFonts w:ascii="Arial" w:hAnsi="Arial" w:cs="Arial"/>
          <w:b/>
          <w:color w:val="000000" w:themeColor="text1"/>
          <w:lang w:val="es-CO"/>
        </w:rPr>
        <w:t xml:space="preserve">DE </w:t>
      </w:r>
      <w:r w:rsidR="00121B15" w:rsidRPr="00626337">
        <w:rPr>
          <w:rFonts w:ascii="Arial" w:hAnsi="Arial" w:cs="Arial"/>
          <w:b/>
          <w:color w:val="000000" w:themeColor="text1"/>
          <w:lang w:val="es-CO"/>
        </w:rPr>
        <w:t>AGRICULTUR</w:t>
      </w:r>
      <w:r w:rsidR="0099359E" w:rsidRPr="00626337">
        <w:rPr>
          <w:rFonts w:ascii="Arial" w:hAnsi="Arial" w:cs="Arial"/>
          <w:b/>
          <w:color w:val="000000" w:themeColor="text1"/>
          <w:lang w:val="es-CO"/>
        </w:rPr>
        <w:t>ES</w:t>
      </w:r>
      <w:r w:rsidR="00121B15" w:rsidRPr="00626337">
        <w:rPr>
          <w:rFonts w:ascii="Arial" w:hAnsi="Arial" w:cs="Arial"/>
          <w:b/>
          <w:color w:val="000000" w:themeColor="text1"/>
          <w:lang w:val="es-CO"/>
        </w:rPr>
        <w:t xml:space="preserve"> CAMPESIN</w:t>
      </w:r>
      <w:r w:rsidR="0099359E" w:rsidRPr="00626337">
        <w:rPr>
          <w:rFonts w:ascii="Arial" w:hAnsi="Arial" w:cs="Arial"/>
          <w:b/>
          <w:color w:val="000000" w:themeColor="text1"/>
          <w:lang w:val="es-CO"/>
        </w:rPr>
        <w:t>OS</w:t>
      </w:r>
      <w:r w:rsidR="00121B15" w:rsidRPr="00626337">
        <w:rPr>
          <w:rFonts w:ascii="Arial" w:hAnsi="Arial" w:cs="Arial"/>
          <w:b/>
          <w:color w:val="000000" w:themeColor="text1"/>
          <w:lang w:val="es-CO"/>
        </w:rPr>
        <w:t>, FAMILIAR</w:t>
      </w:r>
      <w:r w:rsidR="0099359E" w:rsidRPr="00626337">
        <w:rPr>
          <w:rFonts w:ascii="Arial" w:hAnsi="Arial" w:cs="Arial"/>
          <w:b/>
          <w:color w:val="000000" w:themeColor="text1"/>
          <w:lang w:val="es-CO"/>
        </w:rPr>
        <w:t>ES</w:t>
      </w:r>
      <w:r w:rsidR="00121B15" w:rsidRPr="00626337">
        <w:rPr>
          <w:rFonts w:ascii="Arial" w:hAnsi="Arial" w:cs="Arial"/>
          <w:b/>
          <w:color w:val="000000" w:themeColor="text1"/>
          <w:lang w:val="es-CO"/>
        </w:rPr>
        <w:t xml:space="preserve"> y COMUNITARI</w:t>
      </w:r>
      <w:r w:rsidR="0099359E" w:rsidRPr="00626337">
        <w:rPr>
          <w:rFonts w:ascii="Arial" w:hAnsi="Arial" w:cs="Arial"/>
          <w:b/>
          <w:color w:val="000000" w:themeColor="text1"/>
          <w:lang w:val="es-CO"/>
        </w:rPr>
        <w:t>OS</w:t>
      </w:r>
      <w:r w:rsidR="007221E4" w:rsidRPr="00626337">
        <w:rPr>
          <w:rFonts w:ascii="Arial" w:hAnsi="Arial" w:cs="Arial"/>
          <w:b/>
          <w:color w:val="000000" w:themeColor="text1"/>
          <w:lang w:val="es-CO"/>
        </w:rPr>
        <w:t xml:space="preserve"> Y SUS ORGANIZACIONES SOLIDARIAS</w:t>
      </w:r>
      <w:r w:rsidR="00121B15" w:rsidRPr="00626337">
        <w:rPr>
          <w:rFonts w:ascii="Arial" w:hAnsi="Arial" w:cs="Arial"/>
          <w:color w:val="000000" w:themeColor="text1"/>
          <w:lang w:val="es-CO"/>
        </w:rPr>
        <w:t xml:space="preserve">. </w:t>
      </w:r>
      <w:r w:rsidR="008C6248" w:rsidRPr="00626337">
        <w:rPr>
          <w:rFonts w:ascii="Arial" w:hAnsi="Arial" w:cs="Arial"/>
          <w:color w:val="000000" w:themeColor="text1"/>
          <w:lang w:val="es-CO"/>
        </w:rPr>
        <w:t>Contiene la información de identificación y contacto comercial</w:t>
      </w:r>
      <w:r w:rsidR="00FC6442" w:rsidRPr="00626337">
        <w:rPr>
          <w:rFonts w:ascii="Arial" w:hAnsi="Arial" w:cs="Arial"/>
          <w:color w:val="000000" w:themeColor="text1"/>
          <w:lang w:val="es-CO"/>
        </w:rPr>
        <w:t xml:space="preserve">, </w:t>
      </w:r>
      <w:r w:rsidR="008C6248" w:rsidRPr="00626337">
        <w:rPr>
          <w:rFonts w:ascii="Arial" w:hAnsi="Arial" w:cs="Arial"/>
          <w:color w:val="000000" w:themeColor="text1"/>
          <w:lang w:val="es-CO"/>
        </w:rPr>
        <w:t>de los</w:t>
      </w:r>
      <w:r w:rsidRPr="00626337">
        <w:rPr>
          <w:rFonts w:ascii="Arial" w:hAnsi="Arial" w:cs="Arial"/>
          <w:color w:val="000000" w:themeColor="text1"/>
          <w:lang w:val="es-CO"/>
        </w:rPr>
        <w:t xml:space="preserve"> productores de la ACFC </w:t>
      </w:r>
      <w:r w:rsidR="008C6248" w:rsidRPr="00626337">
        <w:rPr>
          <w:rFonts w:ascii="Arial" w:hAnsi="Arial" w:cs="Arial"/>
          <w:color w:val="000000" w:themeColor="text1"/>
          <w:lang w:val="es-CO"/>
        </w:rPr>
        <w:t>y</w:t>
      </w:r>
      <w:r w:rsidRPr="00626337">
        <w:rPr>
          <w:rFonts w:ascii="Arial" w:hAnsi="Arial" w:cs="Arial"/>
          <w:color w:val="000000" w:themeColor="text1"/>
          <w:lang w:val="es-CO"/>
        </w:rPr>
        <w:t xml:space="preserve"> </w:t>
      </w:r>
      <w:r w:rsidR="008C6248" w:rsidRPr="00626337">
        <w:rPr>
          <w:rFonts w:ascii="Arial" w:hAnsi="Arial" w:cs="Arial"/>
          <w:color w:val="000000" w:themeColor="text1"/>
          <w:lang w:val="es-CO"/>
        </w:rPr>
        <w:t xml:space="preserve">organizaciones </w:t>
      </w:r>
      <w:r w:rsidRPr="00626337">
        <w:rPr>
          <w:rFonts w:ascii="Arial" w:hAnsi="Arial" w:cs="Arial"/>
          <w:color w:val="000000" w:themeColor="text1"/>
          <w:lang w:val="es-CO"/>
        </w:rPr>
        <w:t xml:space="preserve">de </w:t>
      </w:r>
      <w:r w:rsidR="00626337" w:rsidRPr="00626337">
        <w:rPr>
          <w:rFonts w:ascii="Arial" w:hAnsi="Arial" w:cs="Arial"/>
          <w:color w:val="000000" w:themeColor="text1"/>
          <w:lang w:val="es-CO"/>
        </w:rPr>
        <w:t>economía</w:t>
      </w:r>
      <w:r w:rsidRPr="00626337">
        <w:rPr>
          <w:rFonts w:ascii="Arial" w:hAnsi="Arial" w:cs="Arial"/>
          <w:color w:val="000000" w:themeColor="text1"/>
          <w:lang w:val="es-CO"/>
        </w:rPr>
        <w:t xml:space="preserve"> solidaria </w:t>
      </w:r>
      <w:r w:rsidR="00FC6442" w:rsidRPr="00626337">
        <w:rPr>
          <w:rFonts w:ascii="Arial" w:hAnsi="Arial" w:cs="Arial"/>
          <w:color w:val="000000" w:themeColor="text1"/>
          <w:lang w:val="es-CO"/>
        </w:rPr>
        <w:t>establecidas y legalmente constituidas</w:t>
      </w:r>
      <w:r w:rsidRPr="00626337">
        <w:rPr>
          <w:rFonts w:ascii="Arial" w:hAnsi="Arial" w:cs="Arial"/>
          <w:color w:val="000000" w:themeColor="text1"/>
          <w:lang w:val="es-CO"/>
        </w:rPr>
        <w:t xml:space="preserve"> que tengan </w:t>
      </w:r>
      <w:r w:rsidR="00626337" w:rsidRPr="00626337">
        <w:rPr>
          <w:rFonts w:ascii="Arial" w:hAnsi="Arial" w:cs="Arial"/>
          <w:color w:val="000000" w:themeColor="text1"/>
          <w:lang w:val="es-CO"/>
        </w:rPr>
        <w:t>interés</w:t>
      </w:r>
      <w:r w:rsidRPr="00626337">
        <w:rPr>
          <w:rFonts w:ascii="Arial" w:hAnsi="Arial" w:cs="Arial"/>
          <w:color w:val="000000" w:themeColor="text1"/>
          <w:lang w:val="es-CO"/>
        </w:rPr>
        <w:t xml:space="preserve"> en participar en las compras </w:t>
      </w:r>
      <w:r w:rsidR="007661D5" w:rsidRPr="00626337">
        <w:rPr>
          <w:rFonts w:ascii="Arial" w:hAnsi="Arial" w:cs="Arial"/>
          <w:color w:val="000000" w:themeColor="text1"/>
          <w:lang w:val="es-CO"/>
        </w:rPr>
        <w:t>públicas</w:t>
      </w:r>
      <w:r w:rsidRPr="00626337">
        <w:rPr>
          <w:rFonts w:ascii="Arial" w:hAnsi="Arial" w:cs="Arial"/>
          <w:color w:val="000000" w:themeColor="text1"/>
          <w:lang w:val="es-CO"/>
        </w:rPr>
        <w:t xml:space="preserve"> locales .</w:t>
      </w:r>
      <w:r w:rsidR="006F0BCF" w:rsidRPr="00626337">
        <w:rPr>
          <w:rFonts w:ascii="Arial" w:hAnsi="Arial" w:cs="Arial"/>
          <w:color w:val="000000" w:themeColor="text1"/>
          <w:lang w:val="es-CO"/>
        </w:rPr>
        <w:t xml:space="preserve">En </w:t>
      </w:r>
      <w:r w:rsidR="00663D4D" w:rsidRPr="00626337">
        <w:rPr>
          <w:rFonts w:ascii="Arial" w:hAnsi="Arial" w:cs="Arial"/>
          <w:color w:val="000000" w:themeColor="text1"/>
          <w:lang w:val="es-CO"/>
        </w:rPr>
        <w:t xml:space="preserve">él se </w:t>
      </w:r>
      <w:r w:rsidR="00FC6442" w:rsidRPr="00626337">
        <w:rPr>
          <w:rFonts w:ascii="Arial" w:hAnsi="Arial" w:cs="Arial"/>
          <w:color w:val="000000" w:themeColor="text1"/>
          <w:lang w:val="es-CO"/>
        </w:rPr>
        <w:t xml:space="preserve">deberá incluir la información de los productos agropecuarios de cada organización, la región en la que desarrolla sus actividades, el número de familias que la conforman, el tipo de actividades productivas que realizan, </w:t>
      </w:r>
      <w:r w:rsidR="007661D5" w:rsidRPr="00626337">
        <w:rPr>
          <w:rFonts w:ascii="Arial" w:hAnsi="Arial" w:cs="Arial"/>
          <w:color w:val="000000" w:themeColor="text1"/>
          <w:lang w:val="es-CO"/>
        </w:rPr>
        <w:t>áreas</w:t>
      </w:r>
      <w:r w:rsidR="002F53D9" w:rsidRPr="00626337">
        <w:rPr>
          <w:rFonts w:ascii="Arial" w:hAnsi="Arial" w:cs="Arial"/>
          <w:color w:val="000000" w:themeColor="text1"/>
          <w:lang w:val="es-CO"/>
        </w:rPr>
        <w:t>,</w:t>
      </w:r>
      <w:r w:rsidR="00FC6442" w:rsidRPr="00626337">
        <w:rPr>
          <w:rFonts w:ascii="Arial" w:hAnsi="Arial" w:cs="Arial"/>
          <w:color w:val="000000" w:themeColor="text1"/>
          <w:lang w:val="es-CO"/>
        </w:rPr>
        <w:t xml:space="preserve"> volúmenes y ciclos de producción</w:t>
      </w:r>
      <w:r w:rsidR="006F0BCF" w:rsidRPr="00626337">
        <w:rPr>
          <w:rFonts w:ascii="Arial" w:hAnsi="Arial" w:cs="Arial"/>
          <w:color w:val="000000" w:themeColor="text1"/>
          <w:lang w:val="es-CO"/>
        </w:rPr>
        <w:t>.</w:t>
      </w:r>
      <w:r w:rsidR="008C6248" w:rsidRPr="00626337">
        <w:rPr>
          <w:rFonts w:ascii="Arial" w:hAnsi="Arial" w:cs="Arial"/>
          <w:color w:val="000000" w:themeColor="text1"/>
          <w:lang w:val="es-CO"/>
        </w:rPr>
        <w:t xml:space="preserve"> Es obligación de l</w:t>
      </w:r>
      <w:r w:rsidR="00A51333" w:rsidRPr="00626337">
        <w:rPr>
          <w:rFonts w:ascii="Arial" w:hAnsi="Arial" w:cs="Arial"/>
          <w:color w:val="000000" w:themeColor="text1"/>
          <w:lang w:val="es-CO"/>
        </w:rPr>
        <w:t>o</w:t>
      </w:r>
      <w:r w:rsidR="008C6248" w:rsidRPr="00626337">
        <w:rPr>
          <w:rFonts w:ascii="Arial" w:hAnsi="Arial" w:cs="Arial"/>
          <w:color w:val="000000" w:themeColor="text1"/>
          <w:lang w:val="es-CO"/>
        </w:rPr>
        <w:t xml:space="preserve">s Agricultores Campesinos, Familiares y Comunitarios y sus organizaciones solidarias, mantener actualizado el </w:t>
      </w:r>
      <w:r w:rsidR="00FF541A" w:rsidRPr="00626337">
        <w:rPr>
          <w:rFonts w:ascii="Arial" w:hAnsi="Arial" w:cs="Arial"/>
          <w:color w:val="000000" w:themeColor="text1"/>
          <w:lang w:val="es-CO"/>
        </w:rPr>
        <w:t xml:space="preserve">presente </w:t>
      </w:r>
      <w:r w:rsidR="008C6248" w:rsidRPr="00626337">
        <w:rPr>
          <w:rFonts w:ascii="Arial" w:hAnsi="Arial" w:cs="Arial"/>
          <w:color w:val="000000" w:themeColor="text1"/>
          <w:lang w:val="es-CO"/>
        </w:rPr>
        <w:t>registro</w:t>
      </w:r>
      <w:r w:rsidR="00FF541A" w:rsidRPr="00626337">
        <w:rPr>
          <w:rFonts w:ascii="Arial" w:hAnsi="Arial" w:cs="Arial"/>
          <w:color w:val="000000" w:themeColor="text1"/>
          <w:lang w:val="es-CO"/>
        </w:rPr>
        <w:t>.</w:t>
      </w:r>
    </w:p>
    <w:p w:rsidR="00CA704B" w:rsidRPr="00626337" w:rsidRDefault="00D2596D" w:rsidP="000627C9">
      <w:pPr>
        <w:pStyle w:val="Prrafodelista"/>
        <w:numPr>
          <w:ilvl w:val="0"/>
          <w:numId w:val="3"/>
        </w:numPr>
        <w:jc w:val="both"/>
        <w:rPr>
          <w:rFonts w:ascii="Arial" w:hAnsi="Arial" w:cs="Arial"/>
          <w:b/>
          <w:color w:val="000000" w:themeColor="text1"/>
          <w:lang w:val="es-CO"/>
        </w:rPr>
      </w:pPr>
      <w:r w:rsidRPr="00626337">
        <w:rPr>
          <w:rFonts w:ascii="Arial" w:hAnsi="Arial" w:cs="Arial"/>
          <w:b/>
          <w:color w:val="000000" w:themeColor="text1"/>
          <w:lang w:val="es-CO"/>
        </w:rPr>
        <w:t>REGISTRO MENSUAL</w:t>
      </w:r>
      <w:r w:rsidR="00CA704B" w:rsidRPr="00626337">
        <w:rPr>
          <w:rFonts w:ascii="Arial" w:hAnsi="Arial" w:cs="Arial"/>
          <w:b/>
          <w:color w:val="000000" w:themeColor="text1"/>
          <w:lang w:val="es-CO"/>
        </w:rPr>
        <w:t xml:space="preserve"> </w:t>
      </w:r>
      <w:r w:rsidRPr="00626337">
        <w:rPr>
          <w:rFonts w:ascii="Arial" w:hAnsi="Arial" w:cs="Arial"/>
          <w:b/>
          <w:color w:val="000000" w:themeColor="text1"/>
          <w:lang w:val="es-CO"/>
        </w:rPr>
        <w:t xml:space="preserve">DE PRECIOS: </w:t>
      </w:r>
      <w:r w:rsidRPr="00626337">
        <w:rPr>
          <w:rFonts w:ascii="Arial" w:hAnsi="Arial" w:cs="Arial"/>
          <w:color w:val="000000" w:themeColor="text1"/>
          <w:lang w:val="es-CO"/>
        </w:rPr>
        <w:t xml:space="preserve">Contiene la evolución histórica de los precios mensuales </w:t>
      </w:r>
      <w:r w:rsidR="00A904BE" w:rsidRPr="00626337">
        <w:rPr>
          <w:rFonts w:ascii="Arial" w:hAnsi="Arial" w:cs="Arial"/>
          <w:color w:val="000000" w:themeColor="text1"/>
          <w:lang w:val="es-CO"/>
        </w:rPr>
        <w:t xml:space="preserve">de referencia </w:t>
      </w:r>
      <w:r w:rsidRPr="00626337">
        <w:rPr>
          <w:rFonts w:ascii="Arial" w:hAnsi="Arial" w:cs="Arial"/>
          <w:color w:val="000000" w:themeColor="text1"/>
          <w:lang w:val="es-CO"/>
        </w:rPr>
        <w:t>de los distintos productos agroalimentarios</w:t>
      </w:r>
      <w:r w:rsidRPr="00626337">
        <w:rPr>
          <w:rFonts w:ascii="Arial" w:hAnsi="Arial" w:cs="Arial"/>
          <w:b/>
          <w:color w:val="000000" w:themeColor="text1"/>
          <w:lang w:val="es-CO"/>
        </w:rPr>
        <w:t xml:space="preserve"> </w:t>
      </w:r>
      <w:r w:rsidR="00CA704B" w:rsidRPr="00626337">
        <w:rPr>
          <w:rFonts w:ascii="Arial" w:hAnsi="Arial" w:cs="Arial"/>
          <w:color w:val="000000" w:themeColor="text1"/>
          <w:lang w:val="es-CO"/>
        </w:rPr>
        <w:t>actualizado</w:t>
      </w:r>
      <w:r w:rsidRPr="00626337">
        <w:rPr>
          <w:rFonts w:ascii="Arial" w:hAnsi="Arial" w:cs="Arial"/>
          <w:color w:val="000000" w:themeColor="text1"/>
          <w:lang w:val="es-CO"/>
        </w:rPr>
        <w:t>s</w:t>
      </w:r>
      <w:r w:rsidR="00692074" w:rsidRPr="00626337">
        <w:rPr>
          <w:rFonts w:ascii="Arial" w:hAnsi="Arial" w:cs="Arial"/>
          <w:color w:val="000000" w:themeColor="text1"/>
          <w:lang w:val="es-CO"/>
        </w:rPr>
        <w:t xml:space="preserve"> a nivel municipal y departamental</w:t>
      </w:r>
      <w:r w:rsidR="00E976CF" w:rsidRPr="00626337">
        <w:rPr>
          <w:rFonts w:ascii="Arial" w:hAnsi="Arial" w:cs="Arial"/>
          <w:color w:val="000000" w:themeColor="text1"/>
          <w:lang w:val="es-CO"/>
        </w:rPr>
        <w:t>.</w:t>
      </w:r>
    </w:p>
    <w:p w:rsidR="00F42ADA" w:rsidRPr="00626337" w:rsidRDefault="00692074" w:rsidP="000627C9">
      <w:pPr>
        <w:pStyle w:val="Prrafodelista"/>
        <w:numPr>
          <w:ilvl w:val="0"/>
          <w:numId w:val="3"/>
        </w:numPr>
        <w:jc w:val="both"/>
        <w:rPr>
          <w:rFonts w:ascii="Arial" w:hAnsi="Arial" w:cs="Arial"/>
          <w:b/>
          <w:color w:val="000000" w:themeColor="text1"/>
          <w:lang w:val="es-CO"/>
        </w:rPr>
      </w:pPr>
      <w:r w:rsidRPr="00626337">
        <w:rPr>
          <w:rFonts w:ascii="Arial" w:hAnsi="Arial" w:cs="Arial"/>
          <w:b/>
          <w:color w:val="000000" w:themeColor="text1"/>
          <w:lang w:val="es-CO"/>
        </w:rPr>
        <w:t xml:space="preserve">REGISTRO </w:t>
      </w:r>
      <w:r w:rsidR="00A904BE" w:rsidRPr="00626337">
        <w:rPr>
          <w:rFonts w:ascii="Arial" w:hAnsi="Arial" w:cs="Arial"/>
          <w:b/>
          <w:color w:val="000000" w:themeColor="text1"/>
          <w:lang w:val="es-CO"/>
        </w:rPr>
        <w:t xml:space="preserve">DE PRODUCTOS </w:t>
      </w:r>
      <w:r w:rsidR="005F4C5C" w:rsidRPr="00626337">
        <w:rPr>
          <w:rFonts w:ascii="Arial" w:hAnsi="Arial" w:cs="Arial"/>
          <w:b/>
          <w:color w:val="000000" w:themeColor="text1"/>
          <w:lang w:val="es-CO"/>
        </w:rPr>
        <w:t>PRIMARIOS Y TRANSFORMADOS</w:t>
      </w:r>
      <w:r w:rsidR="00E976CF" w:rsidRPr="00626337">
        <w:rPr>
          <w:rFonts w:ascii="Arial" w:hAnsi="Arial" w:cs="Arial"/>
          <w:b/>
          <w:color w:val="000000" w:themeColor="text1"/>
          <w:lang w:val="es-CO"/>
        </w:rPr>
        <w:t>:</w:t>
      </w:r>
      <w:r w:rsidR="00D646AE" w:rsidRPr="00626337">
        <w:rPr>
          <w:rFonts w:ascii="Arial" w:hAnsi="Arial" w:cs="Arial"/>
          <w:b/>
          <w:color w:val="000000" w:themeColor="text1"/>
          <w:lang w:val="es-CO"/>
        </w:rPr>
        <w:t xml:space="preserve"> </w:t>
      </w:r>
      <w:r w:rsidR="00D646AE" w:rsidRPr="00626337">
        <w:rPr>
          <w:rFonts w:ascii="Arial" w:hAnsi="Arial" w:cs="Arial"/>
          <w:color w:val="000000" w:themeColor="text1"/>
          <w:lang w:val="es-CO"/>
        </w:rPr>
        <w:t xml:space="preserve">Contiene la información que identifica </w:t>
      </w:r>
      <w:r w:rsidR="000943E0" w:rsidRPr="00626337">
        <w:rPr>
          <w:rFonts w:ascii="Arial" w:hAnsi="Arial" w:cs="Arial"/>
          <w:color w:val="000000" w:themeColor="text1"/>
          <w:lang w:val="es-CO"/>
        </w:rPr>
        <w:t xml:space="preserve">y cuantifica </w:t>
      </w:r>
      <w:r w:rsidR="00D646AE" w:rsidRPr="00626337">
        <w:rPr>
          <w:rFonts w:ascii="Arial" w:hAnsi="Arial" w:cs="Arial"/>
          <w:color w:val="000000" w:themeColor="text1"/>
          <w:lang w:val="es-CO"/>
        </w:rPr>
        <w:t xml:space="preserve">los productos </w:t>
      </w:r>
      <w:r w:rsidR="005F4C5C" w:rsidRPr="00626337">
        <w:rPr>
          <w:rFonts w:ascii="Arial" w:hAnsi="Arial" w:cs="Arial"/>
          <w:color w:val="000000" w:themeColor="text1"/>
          <w:lang w:val="es-CO"/>
        </w:rPr>
        <w:t xml:space="preserve">primarios y transformados que se obtienen en cada municipio y </w:t>
      </w:r>
      <w:r w:rsidR="000943E0" w:rsidRPr="00626337">
        <w:rPr>
          <w:rFonts w:ascii="Arial" w:hAnsi="Arial" w:cs="Arial"/>
          <w:color w:val="000000" w:themeColor="text1"/>
          <w:lang w:val="es-CO"/>
        </w:rPr>
        <w:t>departamento.</w:t>
      </w:r>
    </w:p>
    <w:p w:rsidR="000943E0" w:rsidRPr="00626337" w:rsidRDefault="000943E0" w:rsidP="000627C9">
      <w:pPr>
        <w:pStyle w:val="Prrafodelista"/>
        <w:numPr>
          <w:ilvl w:val="0"/>
          <w:numId w:val="3"/>
        </w:numPr>
        <w:jc w:val="both"/>
        <w:rPr>
          <w:rFonts w:ascii="Arial" w:hAnsi="Arial" w:cs="Arial"/>
          <w:b/>
          <w:color w:val="000000" w:themeColor="text1"/>
          <w:lang w:val="es-CO"/>
        </w:rPr>
      </w:pPr>
      <w:r w:rsidRPr="00626337">
        <w:rPr>
          <w:rFonts w:ascii="Arial" w:hAnsi="Arial" w:cs="Arial"/>
          <w:b/>
          <w:color w:val="000000" w:themeColor="text1"/>
          <w:lang w:val="es-CO"/>
        </w:rPr>
        <w:t xml:space="preserve">REGISTRO DE LA DEMANDA DE ALIMENTOS: </w:t>
      </w:r>
      <w:r w:rsidRPr="00626337">
        <w:rPr>
          <w:rFonts w:ascii="Arial" w:hAnsi="Arial" w:cs="Arial"/>
          <w:color w:val="000000" w:themeColor="text1"/>
          <w:lang w:val="es-CO"/>
        </w:rPr>
        <w:t>Contiene la información cuantificada de la demanda de alimentos requeridos mensualmente por las entidades públicas que requieren abastecimiento a nivel municipal y departamental.</w:t>
      </w:r>
      <w:r w:rsidR="00DE601C" w:rsidRPr="00626337">
        <w:rPr>
          <w:rFonts w:ascii="Arial" w:hAnsi="Arial" w:cs="Arial"/>
          <w:color w:val="000000" w:themeColor="text1"/>
          <w:lang w:val="es-CO"/>
        </w:rPr>
        <w:t xml:space="preserve"> Todas las entidades públicas están obligadas a entregar esta información al Ministerio de Agricultura y Desarrollo Rural dentro de los primeros 60 días calendario de cada año.</w:t>
      </w:r>
    </w:p>
    <w:p w:rsidR="00155BEE" w:rsidRPr="00626337" w:rsidRDefault="00155BEE" w:rsidP="000627C9">
      <w:pPr>
        <w:pStyle w:val="Prrafodelista"/>
        <w:numPr>
          <w:ilvl w:val="0"/>
          <w:numId w:val="3"/>
        </w:numPr>
        <w:jc w:val="both"/>
        <w:rPr>
          <w:rFonts w:ascii="Arial" w:hAnsi="Arial" w:cs="Arial"/>
          <w:b/>
          <w:color w:val="000000" w:themeColor="text1"/>
          <w:lang w:val="es-CO"/>
        </w:rPr>
      </w:pPr>
      <w:r w:rsidRPr="00626337">
        <w:rPr>
          <w:rFonts w:ascii="Arial" w:hAnsi="Arial" w:cs="Arial"/>
          <w:b/>
          <w:color w:val="000000" w:themeColor="text1"/>
          <w:lang w:val="es-CO"/>
        </w:rPr>
        <w:t xml:space="preserve">REGISTRO DE CONTRATISTAS QUE DEMANDAN ALIMENTOS: </w:t>
      </w:r>
      <w:r w:rsidRPr="00626337">
        <w:rPr>
          <w:rFonts w:ascii="Arial" w:hAnsi="Arial" w:cs="Arial"/>
          <w:color w:val="000000" w:themeColor="text1"/>
          <w:lang w:val="es-CO"/>
        </w:rPr>
        <w:t>Contiene la identificación y datos de contacto, tales como razón social, dirección, teléfono y correo electrónico que permitan al agricultor campesino, familiar y comunitario y sus organizaciones solidarias, realizar sus actividades comerciales.</w:t>
      </w:r>
      <w:r w:rsidRPr="00626337">
        <w:rPr>
          <w:rFonts w:ascii="Arial" w:hAnsi="Arial" w:cs="Arial"/>
          <w:b/>
          <w:color w:val="000000" w:themeColor="text1"/>
          <w:lang w:val="es-CO"/>
        </w:rPr>
        <w:t xml:space="preserve"> </w:t>
      </w:r>
      <w:r w:rsidRPr="00626337">
        <w:rPr>
          <w:rFonts w:ascii="Arial" w:hAnsi="Arial" w:cs="Arial"/>
          <w:color w:val="000000" w:themeColor="text1"/>
          <w:lang w:val="es-CO"/>
        </w:rPr>
        <w:t>Todas las entidades públicas están obligadas a entregar esta información al Ministerio de Agricultura y Desarrollo Rural dentro de los primeros 60 días calendario de cada año</w:t>
      </w:r>
      <w:r w:rsidR="00A4684C" w:rsidRPr="00626337">
        <w:rPr>
          <w:rFonts w:ascii="Arial" w:hAnsi="Arial" w:cs="Arial"/>
          <w:color w:val="000000" w:themeColor="text1"/>
          <w:lang w:val="es-CO"/>
        </w:rPr>
        <w:t xml:space="preserve"> y actualizar el registro en </w:t>
      </w:r>
      <w:r w:rsidR="007661D5" w:rsidRPr="00626337">
        <w:rPr>
          <w:rFonts w:ascii="Arial" w:hAnsi="Arial" w:cs="Arial"/>
          <w:color w:val="000000" w:themeColor="text1"/>
          <w:lang w:val="es-CO"/>
        </w:rPr>
        <w:t>términos</w:t>
      </w:r>
      <w:r w:rsidR="00A4684C" w:rsidRPr="00626337">
        <w:rPr>
          <w:rFonts w:ascii="Arial" w:hAnsi="Arial" w:cs="Arial"/>
          <w:color w:val="000000" w:themeColor="text1"/>
          <w:lang w:val="es-CO"/>
        </w:rPr>
        <w:t xml:space="preserve"> de los contratos suscritos a lo largo de la vigencia fiscal.</w:t>
      </w:r>
    </w:p>
    <w:p w:rsidR="00913B87" w:rsidRPr="00626337" w:rsidRDefault="00913B87" w:rsidP="000627C9">
      <w:pPr>
        <w:pStyle w:val="Prrafodelista"/>
        <w:numPr>
          <w:ilvl w:val="0"/>
          <w:numId w:val="3"/>
        </w:numPr>
        <w:jc w:val="both"/>
        <w:rPr>
          <w:rFonts w:ascii="Arial" w:hAnsi="Arial" w:cs="Arial"/>
          <w:b/>
          <w:color w:val="000000" w:themeColor="text1"/>
          <w:lang w:val="es-CO"/>
        </w:rPr>
      </w:pPr>
      <w:r w:rsidRPr="00626337">
        <w:rPr>
          <w:rFonts w:ascii="Arial" w:hAnsi="Arial" w:cs="Arial"/>
          <w:b/>
          <w:color w:val="000000" w:themeColor="text1"/>
          <w:lang w:val="es-CO"/>
        </w:rPr>
        <w:t xml:space="preserve">REGISTRO DE COMPRAS LOCALES DE ALIMENTOS REALIZADAS: </w:t>
      </w:r>
      <w:r w:rsidR="009B7568" w:rsidRPr="00626337">
        <w:rPr>
          <w:rFonts w:ascii="Arial" w:hAnsi="Arial" w:cs="Arial"/>
          <w:color w:val="000000" w:themeColor="text1"/>
          <w:lang w:val="es-CO"/>
        </w:rPr>
        <w:t>Contiene la información de las compras locales de alimentos realizadas por las entidades públicas y sus contratistas a los agricultores campesinos, familiares y comunitarios y sus organizaciones solidarias.</w:t>
      </w:r>
      <w:r w:rsidR="003E4709" w:rsidRPr="00626337">
        <w:rPr>
          <w:rFonts w:ascii="Arial" w:hAnsi="Arial" w:cs="Arial"/>
          <w:color w:val="000000" w:themeColor="text1"/>
          <w:lang w:val="es-CO"/>
        </w:rPr>
        <w:t xml:space="preserve"> Todas las entidades públicas y sus contratistas están obligadas a ingresar mensualmente esta información en la plataforma tecnológica que para tal efecto disponga el Ministerio de Agricultura y Desarrollo Rural.</w:t>
      </w:r>
      <w:r w:rsidR="00A16DD4" w:rsidRPr="00626337">
        <w:rPr>
          <w:rFonts w:ascii="Arial" w:hAnsi="Arial" w:cs="Arial"/>
          <w:color w:val="000000" w:themeColor="text1"/>
          <w:lang w:val="es-CO"/>
        </w:rPr>
        <w:t xml:space="preserve"> Los supervisores de los contratos deberán validar la información suministrada por los contratistas, y el Sistema deberá arrojar información que permita a las entidades verificar el cumplimiento de las obligaciones contractuales.</w:t>
      </w:r>
    </w:p>
    <w:p w:rsidR="00C95EFF" w:rsidRDefault="00C95EFF" w:rsidP="008369E9">
      <w:pPr>
        <w:jc w:val="both"/>
        <w:rPr>
          <w:rFonts w:ascii="Arial" w:eastAsiaTheme="minorHAnsi" w:hAnsi="Arial" w:cs="Arial"/>
          <w:sz w:val="22"/>
          <w:szCs w:val="22"/>
          <w:lang w:val="es-CO" w:eastAsia="en-US"/>
        </w:rPr>
      </w:pPr>
    </w:p>
    <w:p w:rsidR="00EC26F5" w:rsidRDefault="00FF541A" w:rsidP="00881605">
      <w:pPr>
        <w:jc w:val="both"/>
        <w:rPr>
          <w:rFonts w:ascii="Arial" w:eastAsiaTheme="minorHAnsi" w:hAnsi="Arial" w:cs="Arial"/>
          <w:sz w:val="22"/>
          <w:szCs w:val="22"/>
          <w:lang w:val="es-CO" w:eastAsia="en-US"/>
        </w:rPr>
      </w:pPr>
      <w:r w:rsidRPr="00D63FC9">
        <w:rPr>
          <w:rFonts w:ascii="Arial" w:eastAsiaTheme="minorHAnsi" w:hAnsi="Arial" w:cs="Arial"/>
          <w:b/>
          <w:sz w:val="22"/>
          <w:szCs w:val="22"/>
          <w:lang w:val="es-CO" w:eastAsia="en-US"/>
        </w:rPr>
        <w:t>PARÁGRAFO</w:t>
      </w:r>
      <w:r w:rsidR="00662046">
        <w:rPr>
          <w:rFonts w:ascii="Arial" w:eastAsiaTheme="minorHAnsi" w:hAnsi="Arial" w:cs="Arial"/>
          <w:b/>
          <w:sz w:val="22"/>
          <w:szCs w:val="22"/>
          <w:lang w:val="es-CO" w:eastAsia="en-US"/>
        </w:rPr>
        <w:t xml:space="preserve"> 1</w:t>
      </w:r>
      <w:r>
        <w:rPr>
          <w:rFonts w:ascii="Arial" w:eastAsiaTheme="minorHAnsi" w:hAnsi="Arial" w:cs="Arial"/>
          <w:sz w:val="22"/>
          <w:szCs w:val="22"/>
          <w:lang w:val="es-CO" w:eastAsia="en-US"/>
        </w:rPr>
        <w:t>.</w:t>
      </w:r>
      <w:r w:rsidR="00C95EFF">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El Ministerio de Agricultura y Desarrollo Rural, el </w:t>
      </w:r>
      <w:r w:rsidR="00C95EFF">
        <w:rPr>
          <w:rFonts w:ascii="Arial" w:eastAsiaTheme="minorHAnsi" w:hAnsi="Arial" w:cs="Arial"/>
          <w:sz w:val="22"/>
          <w:szCs w:val="22"/>
          <w:lang w:val="es-CO" w:eastAsia="en-US"/>
        </w:rPr>
        <w:t>Ministerio de Trabajo</w:t>
      </w:r>
      <w:r w:rsidR="00D63FC9">
        <w:rPr>
          <w:rFonts w:ascii="Arial" w:eastAsiaTheme="minorHAnsi" w:hAnsi="Arial" w:cs="Arial"/>
          <w:sz w:val="22"/>
          <w:szCs w:val="22"/>
          <w:lang w:val="es-CO" w:eastAsia="en-US"/>
        </w:rPr>
        <w:t xml:space="preserve">, y </w:t>
      </w:r>
      <w:r w:rsidR="00C95EFF">
        <w:rPr>
          <w:rFonts w:ascii="Arial" w:eastAsiaTheme="minorHAnsi" w:hAnsi="Arial" w:cs="Arial"/>
          <w:sz w:val="22"/>
          <w:szCs w:val="22"/>
          <w:lang w:val="es-CO" w:eastAsia="en-US"/>
        </w:rPr>
        <w:t xml:space="preserve">la entidad encargada de administrar el Fondo Nacional de Fomento </w:t>
      </w:r>
      <w:r w:rsidR="00C13543">
        <w:rPr>
          <w:rFonts w:ascii="Arial" w:eastAsiaTheme="minorHAnsi" w:hAnsi="Arial" w:cs="Arial"/>
          <w:sz w:val="22"/>
          <w:szCs w:val="22"/>
          <w:lang w:val="es-CO" w:eastAsia="en-US"/>
        </w:rPr>
        <w:t>Hortofrutícola</w:t>
      </w:r>
      <w:r w:rsidR="00C95EFF">
        <w:rPr>
          <w:rFonts w:ascii="Arial" w:eastAsiaTheme="minorHAnsi" w:hAnsi="Arial" w:cs="Arial"/>
          <w:sz w:val="22"/>
          <w:szCs w:val="22"/>
          <w:lang w:val="es-CO" w:eastAsia="en-US"/>
        </w:rPr>
        <w:t xml:space="preserve"> establecido mediante la </w:t>
      </w:r>
      <w:r w:rsidR="00CF30A4">
        <w:rPr>
          <w:rFonts w:ascii="Arial" w:eastAsiaTheme="minorHAnsi" w:hAnsi="Arial" w:cs="Arial"/>
          <w:sz w:val="22"/>
          <w:szCs w:val="22"/>
          <w:lang w:val="es-CO" w:eastAsia="en-US"/>
        </w:rPr>
        <w:t>L</w:t>
      </w:r>
      <w:r w:rsidR="00C95EFF">
        <w:rPr>
          <w:rFonts w:ascii="Arial" w:eastAsiaTheme="minorHAnsi" w:hAnsi="Arial" w:cs="Arial"/>
          <w:sz w:val="22"/>
          <w:szCs w:val="22"/>
          <w:lang w:val="es-CO" w:eastAsia="en-US"/>
        </w:rPr>
        <w:t>ey 118 de 1994 brindarán el apoyo y asesoría requerid</w:t>
      </w:r>
      <w:r>
        <w:rPr>
          <w:rFonts w:ascii="Arial" w:eastAsiaTheme="minorHAnsi" w:hAnsi="Arial" w:cs="Arial"/>
          <w:sz w:val="22"/>
          <w:szCs w:val="22"/>
          <w:lang w:val="es-CO" w:eastAsia="en-US"/>
        </w:rPr>
        <w:t>a</w:t>
      </w:r>
      <w:r w:rsidR="00C95EFF">
        <w:rPr>
          <w:rFonts w:ascii="Arial" w:eastAsiaTheme="minorHAnsi" w:hAnsi="Arial" w:cs="Arial"/>
          <w:sz w:val="22"/>
          <w:szCs w:val="22"/>
          <w:lang w:val="es-CO" w:eastAsia="en-US"/>
        </w:rPr>
        <w:t xml:space="preserve"> por </w:t>
      </w:r>
      <w:r>
        <w:rPr>
          <w:rFonts w:ascii="Arial" w:eastAsiaTheme="minorHAnsi" w:hAnsi="Arial" w:cs="Arial"/>
          <w:sz w:val="22"/>
          <w:szCs w:val="22"/>
          <w:lang w:val="es-CO" w:eastAsia="en-US"/>
        </w:rPr>
        <w:t xml:space="preserve">los </w:t>
      </w:r>
      <w:r w:rsidR="00C95EFF">
        <w:rPr>
          <w:rFonts w:ascii="Arial" w:eastAsiaTheme="minorHAnsi" w:hAnsi="Arial" w:cs="Arial"/>
          <w:sz w:val="22"/>
          <w:szCs w:val="22"/>
          <w:lang w:val="es-CO" w:eastAsia="en-US"/>
        </w:rPr>
        <w:t xml:space="preserve">productores para mantener actualizada la información de </w:t>
      </w:r>
      <w:r w:rsidR="00E3698A">
        <w:rPr>
          <w:rFonts w:ascii="Arial" w:eastAsiaTheme="minorHAnsi" w:hAnsi="Arial" w:cs="Arial"/>
          <w:sz w:val="22"/>
          <w:szCs w:val="22"/>
          <w:lang w:val="es-CO" w:eastAsia="en-US"/>
        </w:rPr>
        <w:t xml:space="preserve">su </w:t>
      </w:r>
      <w:r w:rsidR="00C95EFF">
        <w:rPr>
          <w:rFonts w:ascii="Arial" w:eastAsiaTheme="minorHAnsi" w:hAnsi="Arial" w:cs="Arial"/>
          <w:sz w:val="22"/>
          <w:szCs w:val="22"/>
          <w:lang w:val="es-CO" w:eastAsia="en-US"/>
        </w:rPr>
        <w:t>registro</w:t>
      </w:r>
      <w:r w:rsidR="00753CCD">
        <w:rPr>
          <w:rFonts w:ascii="Arial" w:eastAsiaTheme="minorHAnsi" w:hAnsi="Arial" w:cs="Arial"/>
          <w:sz w:val="22"/>
          <w:szCs w:val="22"/>
          <w:lang w:val="es-CO" w:eastAsia="en-US"/>
        </w:rPr>
        <w:t xml:space="preserve"> en el </w:t>
      </w:r>
      <w:r w:rsidR="00753CCD" w:rsidRPr="00753CCD">
        <w:rPr>
          <w:rFonts w:ascii="Arial" w:eastAsiaTheme="minorHAnsi" w:hAnsi="Arial" w:cs="Arial"/>
          <w:sz w:val="22"/>
          <w:szCs w:val="22"/>
          <w:lang w:val="es-CO" w:eastAsia="en-US"/>
        </w:rPr>
        <w:t>Sistema de Información de Compras Públicas Locales de Alimentos</w:t>
      </w:r>
      <w:r w:rsidR="00753CCD">
        <w:rPr>
          <w:rFonts w:ascii="Arial" w:eastAsiaTheme="minorHAnsi" w:hAnsi="Arial" w:cs="Arial"/>
          <w:sz w:val="22"/>
          <w:szCs w:val="22"/>
          <w:lang w:val="es-CO" w:eastAsia="en-US"/>
        </w:rPr>
        <w:t>.</w:t>
      </w:r>
    </w:p>
    <w:p w:rsidR="00F60EEF" w:rsidRDefault="00F60EEF" w:rsidP="00881605">
      <w:pPr>
        <w:jc w:val="both"/>
        <w:rPr>
          <w:rFonts w:ascii="Arial" w:eastAsiaTheme="minorHAnsi" w:hAnsi="Arial" w:cs="Arial"/>
          <w:sz w:val="22"/>
          <w:szCs w:val="22"/>
          <w:lang w:val="es-CO" w:eastAsia="en-US"/>
        </w:rPr>
      </w:pPr>
    </w:p>
    <w:p w:rsidR="00C95EFF" w:rsidRDefault="003C6D57" w:rsidP="00C95EFF">
      <w:pPr>
        <w:jc w:val="both"/>
        <w:rPr>
          <w:rFonts w:ascii="Arial" w:eastAsiaTheme="minorHAnsi" w:hAnsi="Arial" w:cs="Arial"/>
          <w:sz w:val="22"/>
          <w:szCs w:val="22"/>
          <w:lang w:val="es-CO" w:eastAsia="en-US"/>
        </w:rPr>
      </w:pPr>
      <w:r w:rsidRPr="00F753BB">
        <w:rPr>
          <w:rFonts w:ascii="Arial" w:eastAsiaTheme="minorHAnsi" w:hAnsi="Arial" w:cs="Arial"/>
          <w:b/>
          <w:sz w:val="22"/>
          <w:szCs w:val="22"/>
          <w:lang w:val="es-CO" w:eastAsia="en-US"/>
        </w:rPr>
        <w:t>PARÁGRAFO 2:</w:t>
      </w:r>
      <w:r>
        <w:rPr>
          <w:rFonts w:ascii="Arial" w:eastAsiaTheme="minorHAnsi" w:hAnsi="Arial" w:cs="Arial"/>
          <w:sz w:val="22"/>
          <w:szCs w:val="22"/>
          <w:lang w:val="es-CO" w:eastAsia="en-US"/>
        </w:rPr>
        <w:t xml:space="preserve"> El Ministerio de Agricultura y Desarrollo Rural deberá desarrollar, implementar y poner en operación el Sistema de Información de Compras </w:t>
      </w:r>
      <w:r w:rsidR="007661D5">
        <w:rPr>
          <w:rFonts w:ascii="Arial" w:eastAsiaTheme="minorHAnsi" w:hAnsi="Arial" w:cs="Arial"/>
          <w:sz w:val="22"/>
          <w:szCs w:val="22"/>
          <w:lang w:val="es-CO" w:eastAsia="en-US"/>
        </w:rPr>
        <w:t>Públicas</w:t>
      </w:r>
      <w:r>
        <w:rPr>
          <w:rFonts w:ascii="Arial" w:eastAsiaTheme="minorHAnsi" w:hAnsi="Arial" w:cs="Arial"/>
          <w:sz w:val="22"/>
          <w:szCs w:val="22"/>
          <w:lang w:val="es-CO" w:eastAsia="en-US"/>
        </w:rPr>
        <w:t xml:space="preserve"> Locales de Alimentos, dentro de los seis meses siguientes a la entrada en vigencia de la presente Ley.</w:t>
      </w:r>
    </w:p>
    <w:p w:rsidR="003C6D57" w:rsidRDefault="003C6D57" w:rsidP="00C95EFF">
      <w:pPr>
        <w:jc w:val="both"/>
        <w:rPr>
          <w:rFonts w:ascii="Arial" w:eastAsiaTheme="minorHAnsi" w:hAnsi="Arial" w:cs="Arial"/>
          <w:sz w:val="22"/>
          <w:szCs w:val="22"/>
          <w:lang w:val="es-CO" w:eastAsia="en-US"/>
        </w:rPr>
      </w:pPr>
    </w:p>
    <w:p w:rsidR="00754734" w:rsidRDefault="00754734" w:rsidP="00754734">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 xml:space="preserve">CAPÍTULO </w:t>
      </w:r>
      <w:r w:rsidR="00D66F15">
        <w:rPr>
          <w:rFonts w:ascii="Arial" w:eastAsiaTheme="minorHAnsi" w:hAnsi="Arial" w:cs="Arial"/>
          <w:b/>
          <w:sz w:val="22"/>
          <w:szCs w:val="22"/>
          <w:lang w:val="es-CO" w:eastAsia="en-US"/>
        </w:rPr>
        <w:t>V</w:t>
      </w:r>
    </w:p>
    <w:p w:rsidR="00EC26F5" w:rsidRDefault="00EC26F5" w:rsidP="00754734">
      <w:pPr>
        <w:jc w:val="center"/>
        <w:rPr>
          <w:rFonts w:ascii="Arial" w:eastAsiaTheme="minorHAnsi" w:hAnsi="Arial" w:cs="Arial"/>
          <w:b/>
          <w:sz w:val="22"/>
          <w:szCs w:val="22"/>
          <w:lang w:val="es-CO" w:eastAsia="en-US"/>
        </w:rPr>
      </w:pPr>
      <w:r>
        <w:rPr>
          <w:rFonts w:ascii="Arial" w:eastAsiaTheme="minorHAnsi" w:hAnsi="Arial" w:cs="Arial"/>
          <w:b/>
          <w:sz w:val="22"/>
          <w:szCs w:val="22"/>
          <w:lang w:val="es-CO" w:eastAsia="en-US"/>
        </w:rPr>
        <w:t>INCENTIVOS PARA L</w:t>
      </w:r>
      <w:r w:rsidR="00F01CE7">
        <w:rPr>
          <w:rFonts w:ascii="Arial" w:eastAsiaTheme="minorHAnsi" w:hAnsi="Arial" w:cs="Arial"/>
          <w:b/>
          <w:sz w:val="22"/>
          <w:szCs w:val="22"/>
          <w:lang w:val="es-CO" w:eastAsia="en-US"/>
        </w:rPr>
        <w:t>OS PRODUCTORES DE LA ACFC Y ORGANIZACIONES DE ECONOMIA SOLIDARI</w:t>
      </w:r>
      <w:r w:rsidR="007E3226">
        <w:rPr>
          <w:rFonts w:ascii="Arial" w:eastAsiaTheme="minorHAnsi" w:hAnsi="Arial" w:cs="Arial"/>
          <w:b/>
          <w:sz w:val="22"/>
          <w:szCs w:val="22"/>
          <w:lang w:val="es-CO" w:eastAsia="en-US"/>
        </w:rPr>
        <w:t>A</w:t>
      </w:r>
      <w:r w:rsidR="00F01CE7">
        <w:rPr>
          <w:rFonts w:ascii="Arial" w:eastAsiaTheme="minorHAnsi" w:hAnsi="Arial" w:cs="Arial"/>
          <w:b/>
          <w:sz w:val="22"/>
          <w:szCs w:val="22"/>
          <w:lang w:val="es-CO" w:eastAsia="en-US"/>
        </w:rPr>
        <w:t xml:space="preserve"> QUE PROVEAN LA </w:t>
      </w:r>
      <w:r>
        <w:rPr>
          <w:rFonts w:ascii="Arial" w:eastAsiaTheme="minorHAnsi" w:hAnsi="Arial" w:cs="Arial"/>
          <w:b/>
          <w:sz w:val="22"/>
          <w:szCs w:val="22"/>
          <w:lang w:val="es-CO" w:eastAsia="en-US"/>
        </w:rPr>
        <w:t>COMPRA PÚBLICA LOCAL DE ALIMENTOS</w:t>
      </w:r>
    </w:p>
    <w:p w:rsidR="00EC26F5" w:rsidRDefault="00EC26F5" w:rsidP="00754734">
      <w:pPr>
        <w:jc w:val="center"/>
        <w:rPr>
          <w:rFonts w:ascii="Arial" w:eastAsiaTheme="minorHAnsi" w:hAnsi="Arial" w:cs="Arial"/>
          <w:b/>
          <w:sz w:val="22"/>
          <w:szCs w:val="22"/>
          <w:lang w:val="es-CO" w:eastAsia="en-US"/>
        </w:rPr>
      </w:pPr>
    </w:p>
    <w:p w:rsidR="00F32F92" w:rsidRDefault="00EC26F5" w:rsidP="00EC26F5">
      <w:pPr>
        <w:jc w:val="both"/>
        <w:rPr>
          <w:rFonts w:ascii="Arial" w:eastAsiaTheme="minorHAnsi" w:hAnsi="Arial" w:cs="Arial"/>
          <w:sz w:val="22"/>
          <w:szCs w:val="22"/>
          <w:lang w:val="es-CO" w:eastAsia="en-US"/>
        </w:rPr>
      </w:pPr>
      <w:r w:rsidRPr="008369E9">
        <w:rPr>
          <w:rFonts w:ascii="Arial" w:eastAsiaTheme="minorHAnsi" w:hAnsi="Arial" w:cs="Arial"/>
          <w:b/>
          <w:sz w:val="22"/>
          <w:szCs w:val="22"/>
          <w:lang w:val="es-CO" w:eastAsia="en-US"/>
        </w:rPr>
        <w:t xml:space="preserve">ARTICULO </w:t>
      </w:r>
      <w:r>
        <w:rPr>
          <w:rFonts w:ascii="Arial" w:eastAsiaTheme="minorHAnsi" w:hAnsi="Arial" w:cs="Arial"/>
          <w:b/>
          <w:sz w:val="22"/>
          <w:szCs w:val="22"/>
          <w:lang w:val="es-CO" w:eastAsia="en-US"/>
        </w:rPr>
        <w:t>13</w:t>
      </w:r>
      <w:r w:rsidRPr="008369E9">
        <w:rPr>
          <w:rFonts w:ascii="Arial" w:eastAsiaTheme="minorHAnsi" w:hAnsi="Arial" w:cs="Arial"/>
          <w:b/>
          <w:sz w:val="22"/>
          <w:szCs w:val="22"/>
          <w:lang w:val="es-CO" w:eastAsia="en-US"/>
        </w:rPr>
        <w:t xml:space="preserve">. </w:t>
      </w:r>
      <w:r>
        <w:rPr>
          <w:rFonts w:ascii="Arial" w:eastAsiaTheme="minorHAnsi" w:hAnsi="Arial" w:cs="Arial"/>
          <w:b/>
          <w:sz w:val="22"/>
          <w:szCs w:val="22"/>
          <w:lang w:val="es-CO" w:eastAsia="en-US"/>
        </w:rPr>
        <w:t>EXENCIÓN</w:t>
      </w:r>
      <w:r w:rsidR="00F32F92">
        <w:rPr>
          <w:rFonts w:ascii="Arial" w:eastAsiaTheme="minorHAnsi" w:hAnsi="Arial" w:cs="Arial"/>
          <w:b/>
          <w:sz w:val="22"/>
          <w:szCs w:val="22"/>
          <w:lang w:val="es-CO" w:eastAsia="en-US"/>
        </w:rPr>
        <w:t>ES FISCALES Y</w:t>
      </w:r>
      <w:r>
        <w:rPr>
          <w:rFonts w:ascii="Arial" w:eastAsiaTheme="minorHAnsi" w:hAnsi="Arial" w:cs="Arial"/>
          <w:b/>
          <w:sz w:val="22"/>
          <w:szCs w:val="22"/>
          <w:lang w:val="es-CO" w:eastAsia="en-US"/>
        </w:rPr>
        <w:t xml:space="preserve"> PARAFISCAL</w:t>
      </w:r>
      <w:r w:rsidR="00F32F92">
        <w:rPr>
          <w:rFonts w:ascii="Arial" w:eastAsiaTheme="minorHAnsi" w:hAnsi="Arial" w:cs="Arial"/>
          <w:b/>
          <w:sz w:val="22"/>
          <w:szCs w:val="22"/>
          <w:lang w:val="es-CO" w:eastAsia="en-US"/>
        </w:rPr>
        <w:t>ES</w:t>
      </w:r>
      <w:r>
        <w:rPr>
          <w:rFonts w:ascii="Arial" w:eastAsiaTheme="minorHAnsi" w:hAnsi="Arial" w:cs="Arial"/>
          <w:b/>
          <w:sz w:val="22"/>
          <w:szCs w:val="22"/>
          <w:lang w:val="es-CO" w:eastAsia="en-US"/>
        </w:rPr>
        <w:t xml:space="preserve">.  </w:t>
      </w:r>
      <w:r w:rsidR="008E3772">
        <w:rPr>
          <w:rFonts w:ascii="Arial" w:eastAsiaTheme="minorHAnsi" w:hAnsi="Arial" w:cs="Arial"/>
          <w:sz w:val="22"/>
          <w:szCs w:val="22"/>
          <w:lang w:val="es-CO" w:eastAsia="en-US"/>
        </w:rPr>
        <w:t>T</w:t>
      </w:r>
      <w:r>
        <w:rPr>
          <w:rFonts w:ascii="Arial" w:eastAsiaTheme="minorHAnsi" w:hAnsi="Arial" w:cs="Arial"/>
          <w:sz w:val="22"/>
          <w:szCs w:val="22"/>
          <w:lang w:val="es-CO" w:eastAsia="en-US"/>
        </w:rPr>
        <w:t xml:space="preserve">odas las ventas que </w:t>
      </w:r>
      <w:r w:rsidR="00C3303C">
        <w:rPr>
          <w:rFonts w:ascii="Arial" w:eastAsiaTheme="minorHAnsi" w:hAnsi="Arial" w:cs="Arial"/>
          <w:sz w:val="22"/>
          <w:szCs w:val="22"/>
          <w:lang w:val="es-CO" w:eastAsia="en-US"/>
        </w:rPr>
        <w:t xml:space="preserve">se </w:t>
      </w:r>
      <w:r>
        <w:rPr>
          <w:rFonts w:ascii="Arial" w:eastAsiaTheme="minorHAnsi" w:hAnsi="Arial" w:cs="Arial"/>
          <w:sz w:val="22"/>
          <w:szCs w:val="22"/>
          <w:lang w:val="es-CO" w:eastAsia="en-US"/>
        </w:rPr>
        <w:t xml:space="preserve">realicen </w:t>
      </w:r>
      <w:r w:rsidR="00C3303C">
        <w:rPr>
          <w:rFonts w:ascii="Arial" w:eastAsiaTheme="minorHAnsi" w:hAnsi="Arial" w:cs="Arial"/>
          <w:sz w:val="22"/>
          <w:szCs w:val="22"/>
          <w:lang w:val="es-CO" w:eastAsia="en-US"/>
        </w:rPr>
        <w:t xml:space="preserve">a las entidades del estado y a sus contratistas por parte de </w:t>
      </w:r>
      <w:r>
        <w:rPr>
          <w:rFonts w:ascii="Arial" w:eastAsiaTheme="minorHAnsi" w:hAnsi="Arial" w:cs="Arial"/>
          <w:sz w:val="22"/>
          <w:szCs w:val="22"/>
          <w:lang w:val="es-CO" w:eastAsia="en-US"/>
        </w:rPr>
        <w:t>l</w:t>
      </w:r>
      <w:r w:rsidR="00C3303C">
        <w:rPr>
          <w:rFonts w:ascii="Arial" w:eastAsiaTheme="minorHAnsi" w:hAnsi="Arial" w:cs="Arial"/>
          <w:sz w:val="22"/>
          <w:szCs w:val="22"/>
          <w:lang w:val="es-CO" w:eastAsia="en-US"/>
        </w:rPr>
        <w:t>o</w:t>
      </w:r>
      <w:r>
        <w:rPr>
          <w:rFonts w:ascii="Arial" w:eastAsiaTheme="minorHAnsi" w:hAnsi="Arial" w:cs="Arial"/>
          <w:sz w:val="22"/>
          <w:szCs w:val="22"/>
          <w:lang w:val="es-CO" w:eastAsia="en-US"/>
        </w:rPr>
        <w:t xml:space="preserve">s Agricultores Campesinos, Familiares y Comunitarios y sus organizaciones solidarias, inscritos en el </w:t>
      </w:r>
      <w:r w:rsidRPr="00227BEC">
        <w:rPr>
          <w:rFonts w:ascii="Arial" w:eastAsiaTheme="minorHAnsi" w:hAnsi="Arial" w:cs="Arial"/>
          <w:sz w:val="22"/>
          <w:szCs w:val="22"/>
          <w:lang w:val="es-CO" w:eastAsia="en-US"/>
        </w:rPr>
        <w:t xml:space="preserve">Registro </w:t>
      </w:r>
      <w:r w:rsidR="00936BF0">
        <w:rPr>
          <w:rFonts w:ascii="Arial" w:eastAsiaTheme="minorHAnsi" w:hAnsi="Arial" w:cs="Arial"/>
          <w:sz w:val="22"/>
          <w:szCs w:val="22"/>
          <w:lang w:val="es-CO" w:eastAsia="en-US"/>
        </w:rPr>
        <w:t xml:space="preserve">creado en el </w:t>
      </w:r>
      <w:r w:rsidR="007661D5">
        <w:rPr>
          <w:rFonts w:ascii="Arial" w:eastAsiaTheme="minorHAnsi" w:hAnsi="Arial" w:cs="Arial"/>
          <w:sz w:val="22"/>
          <w:szCs w:val="22"/>
          <w:lang w:val="es-CO" w:eastAsia="en-US"/>
        </w:rPr>
        <w:t>artículo</w:t>
      </w:r>
      <w:r w:rsidR="00936BF0">
        <w:rPr>
          <w:rFonts w:ascii="Arial" w:eastAsiaTheme="minorHAnsi" w:hAnsi="Arial" w:cs="Arial"/>
          <w:sz w:val="22"/>
          <w:szCs w:val="22"/>
          <w:lang w:val="es-CO" w:eastAsia="en-US"/>
        </w:rPr>
        <w:t xml:space="preserve"> 12 literal a </w:t>
      </w:r>
      <w:r w:rsidRPr="00227BEC">
        <w:rPr>
          <w:rFonts w:ascii="Arial" w:eastAsiaTheme="minorHAnsi" w:hAnsi="Arial" w:cs="Arial"/>
          <w:sz w:val="22"/>
          <w:szCs w:val="22"/>
          <w:lang w:val="es-CO" w:eastAsia="en-US"/>
        </w:rPr>
        <w:t>de</w:t>
      </w:r>
      <w:r w:rsidR="00936BF0">
        <w:rPr>
          <w:rFonts w:ascii="Arial" w:eastAsiaTheme="minorHAnsi" w:hAnsi="Arial" w:cs="Arial"/>
          <w:sz w:val="22"/>
          <w:szCs w:val="22"/>
          <w:lang w:val="es-CO" w:eastAsia="en-US"/>
        </w:rPr>
        <w:t xml:space="preserve"> la presente Ley</w:t>
      </w:r>
      <w:r w:rsidR="008E3772">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quedan exentas de</w:t>
      </w:r>
      <w:r w:rsidR="00F32F92">
        <w:rPr>
          <w:rFonts w:ascii="Arial" w:eastAsiaTheme="minorHAnsi" w:hAnsi="Arial" w:cs="Arial"/>
          <w:sz w:val="22"/>
          <w:szCs w:val="22"/>
          <w:lang w:val="es-CO" w:eastAsia="en-US"/>
        </w:rPr>
        <w:t xml:space="preserve"> las siguientes contribuciones</w:t>
      </w:r>
      <w:r w:rsidR="00F01CE7">
        <w:rPr>
          <w:rFonts w:ascii="Arial" w:eastAsiaTheme="minorHAnsi" w:hAnsi="Arial" w:cs="Arial"/>
          <w:sz w:val="22"/>
          <w:szCs w:val="22"/>
          <w:lang w:val="es-CO" w:eastAsia="en-US"/>
        </w:rPr>
        <w:t xml:space="preserve"> y retenciones </w:t>
      </w:r>
      <w:r w:rsidR="00F32F92">
        <w:rPr>
          <w:rFonts w:ascii="Arial" w:eastAsiaTheme="minorHAnsi" w:hAnsi="Arial" w:cs="Arial"/>
          <w:sz w:val="22"/>
          <w:szCs w:val="22"/>
          <w:lang w:val="es-CO" w:eastAsia="en-US"/>
        </w:rPr>
        <w:t>fiscales y parafiscales:</w:t>
      </w:r>
    </w:p>
    <w:p w:rsidR="008E3772" w:rsidRPr="00F01CE7" w:rsidRDefault="00F32F92" w:rsidP="000627C9">
      <w:pPr>
        <w:pStyle w:val="Prrafodelista"/>
        <w:numPr>
          <w:ilvl w:val="0"/>
          <w:numId w:val="4"/>
        </w:numPr>
        <w:jc w:val="both"/>
        <w:rPr>
          <w:rFonts w:ascii="Arial" w:hAnsi="Arial" w:cs="Arial"/>
          <w:color w:val="000000" w:themeColor="text1"/>
          <w:lang w:val="es-CO"/>
        </w:rPr>
      </w:pPr>
      <w:r w:rsidRPr="00F01CE7">
        <w:rPr>
          <w:rFonts w:ascii="Arial" w:hAnsi="Arial" w:cs="Arial"/>
          <w:color w:val="000000" w:themeColor="text1"/>
          <w:lang w:val="es-CO"/>
        </w:rPr>
        <w:t>P</w:t>
      </w:r>
      <w:r w:rsidR="00EC26F5" w:rsidRPr="00F01CE7">
        <w:rPr>
          <w:rFonts w:ascii="Arial" w:hAnsi="Arial" w:cs="Arial"/>
          <w:color w:val="000000" w:themeColor="text1"/>
          <w:lang w:val="es-CO"/>
        </w:rPr>
        <w:t>ago de la</w:t>
      </w:r>
      <w:r w:rsidR="00792E63" w:rsidRPr="00F01CE7">
        <w:rPr>
          <w:rFonts w:ascii="Arial" w:hAnsi="Arial" w:cs="Arial"/>
          <w:color w:val="000000" w:themeColor="text1"/>
          <w:lang w:val="es-CO"/>
        </w:rPr>
        <w:t>s</w:t>
      </w:r>
      <w:r w:rsidR="00EC26F5" w:rsidRPr="00F01CE7">
        <w:rPr>
          <w:rFonts w:ascii="Arial" w:hAnsi="Arial" w:cs="Arial"/>
          <w:color w:val="000000" w:themeColor="text1"/>
          <w:lang w:val="es-CO"/>
        </w:rPr>
        <w:t xml:space="preserve"> cuota</w:t>
      </w:r>
      <w:r w:rsidR="00792E63" w:rsidRPr="00F01CE7">
        <w:rPr>
          <w:rFonts w:ascii="Arial" w:hAnsi="Arial" w:cs="Arial"/>
          <w:color w:val="000000" w:themeColor="text1"/>
          <w:lang w:val="es-CO"/>
        </w:rPr>
        <w:t>s</w:t>
      </w:r>
      <w:r w:rsidR="00EC26F5" w:rsidRPr="00F01CE7">
        <w:rPr>
          <w:rFonts w:ascii="Arial" w:hAnsi="Arial" w:cs="Arial"/>
          <w:color w:val="000000" w:themeColor="text1"/>
          <w:lang w:val="es-CO"/>
        </w:rPr>
        <w:t xml:space="preserve"> de fomento creada</w:t>
      </w:r>
      <w:r w:rsidR="00792E63" w:rsidRPr="00F01CE7">
        <w:rPr>
          <w:rFonts w:ascii="Arial" w:hAnsi="Arial" w:cs="Arial"/>
          <w:color w:val="000000" w:themeColor="text1"/>
          <w:lang w:val="es-CO"/>
        </w:rPr>
        <w:t>s</w:t>
      </w:r>
      <w:r w:rsidR="00EC26F5" w:rsidRPr="00F01CE7">
        <w:rPr>
          <w:rFonts w:ascii="Arial" w:hAnsi="Arial" w:cs="Arial"/>
          <w:color w:val="000000" w:themeColor="text1"/>
          <w:lang w:val="es-CO"/>
        </w:rPr>
        <w:t xml:space="preserve"> mediante la</w:t>
      </w:r>
      <w:r w:rsidR="00792E63" w:rsidRPr="00F01CE7">
        <w:rPr>
          <w:rFonts w:ascii="Arial" w:hAnsi="Arial" w:cs="Arial"/>
          <w:color w:val="000000" w:themeColor="text1"/>
          <w:lang w:val="es-CO"/>
        </w:rPr>
        <w:t>s</w:t>
      </w:r>
      <w:r w:rsidR="00EC26F5" w:rsidRPr="00F01CE7">
        <w:rPr>
          <w:rFonts w:ascii="Arial" w:hAnsi="Arial" w:cs="Arial"/>
          <w:color w:val="000000" w:themeColor="text1"/>
          <w:lang w:val="es-CO"/>
        </w:rPr>
        <w:t xml:space="preserve"> Ley</w:t>
      </w:r>
      <w:r w:rsidR="00792E63" w:rsidRPr="00F01CE7">
        <w:rPr>
          <w:rFonts w:ascii="Arial" w:hAnsi="Arial" w:cs="Arial"/>
          <w:color w:val="000000" w:themeColor="text1"/>
          <w:lang w:val="es-CO"/>
        </w:rPr>
        <w:t>es 51 de 1966 modificada por la ley 67 de 1983 (cuota de fomento cereales</w:t>
      </w:r>
      <w:r w:rsidR="007E3226">
        <w:rPr>
          <w:rFonts w:ascii="Arial" w:hAnsi="Arial" w:cs="Arial"/>
          <w:color w:val="000000" w:themeColor="text1"/>
          <w:lang w:val="es-CO"/>
        </w:rPr>
        <w:t xml:space="preserve">), 114 </w:t>
      </w:r>
      <w:r w:rsidR="00F60EEF">
        <w:rPr>
          <w:rFonts w:ascii="Arial" w:hAnsi="Arial" w:cs="Arial"/>
          <w:color w:val="000000" w:themeColor="text1"/>
          <w:lang w:val="es-CO"/>
        </w:rPr>
        <w:t xml:space="preserve">de </w:t>
      </w:r>
      <w:r w:rsidR="007661D5">
        <w:rPr>
          <w:rFonts w:ascii="Arial" w:hAnsi="Arial" w:cs="Arial"/>
          <w:color w:val="000000" w:themeColor="text1"/>
          <w:lang w:val="es-CO"/>
        </w:rPr>
        <w:t>1994 (</w:t>
      </w:r>
      <w:r w:rsidR="007E3226">
        <w:rPr>
          <w:rFonts w:ascii="Arial" w:hAnsi="Arial" w:cs="Arial"/>
          <w:color w:val="000000" w:themeColor="text1"/>
          <w:lang w:val="es-CO"/>
        </w:rPr>
        <w:t>cuota de fomento de</w:t>
      </w:r>
      <w:r w:rsidR="00792E63" w:rsidRPr="00F01CE7">
        <w:rPr>
          <w:rFonts w:ascii="Arial" w:hAnsi="Arial" w:cs="Arial"/>
          <w:color w:val="000000" w:themeColor="text1"/>
          <w:lang w:val="es-CO"/>
        </w:rPr>
        <w:t xml:space="preserve"> leguminosas</w:t>
      </w:r>
      <w:r w:rsidR="007E3226">
        <w:rPr>
          <w:rFonts w:ascii="Arial" w:hAnsi="Arial" w:cs="Arial"/>
          <w:color w:val="000000" w:themeColor="text1"/>
          <w:lang w:val="es-CO"/>
        </w:rPr>
        <w:t xml:space="preserve"> y soya</w:t>
      </w:r>
      <w:r w:rsidR="00792E63" w:rsidRPr="00F01CE7">
        <w:rPr>
          <w:rFonts w:ascii="Arial" w:hAnsi="Arial" w:cs="Arial"/>
          <w:color w:val="000000" w:themeColor="text1"/>
          <w:lang w:val="es-CO"/>
        </w:rPr>
        <w:t>), 1707 de 2014 (cuota de fomento de la papa) y</w:t>
      </w:r>
      <w:r w:rsidR="00EC26F5" w:rsidRPr="00F01CE7">
        <w:rPr>
          <w:rFonts w:ascii="Arial" w:hAnsi="Arial" w:cs="Arial"/>
          <w:color w:val="000000" w:themeColor="text1"/>
          <w:lang w:val="es-CO"/>
        </w:rPr>
        <w:t xml:space="preserve"> 118 de 1994</w:t>
      </w:r>
      <w:r w:rsidR="00792E63" w:rsidRPr="00F01CE7">
        <w:rPr>
          <w:rFonts w:ascii="Arial" w:hAnsi="Arial" w:cs="Arial"/>
          <w:color w:val="000000" w:themeColor="text1"/>
          <w:lang w:val="es-CO"/>
        </w:rPr>
        <w:t xml:space="preserve"> (cuota de fomento </w:t>
      </w:r>
      <w:r w:rsidR="007661D5" w:rsidRPr="00F01CE7">
        <w:rPr>
          <w:rFonts w:ascii="Arial" w:hAnsi="Arial" w:cs="Arial"/>
          <w:color w:val="000000" w:themeColor="text1"/>
          <w:lang w:val="es-CO"/>
        </w:rPr>
        <w:t>hortofrutícola).</w:t>
      </w:r>
    </w:p>
    <w:p w:rsidR="00F32F92" w:rsidRDefault="00F32F92" w:rsidP="000627C9">
      <w:pPr>
        <w:pStyle w:val="Prrafodelista"/>
        <w:numPr>
          <w:ilvl w:val="0"/>
          <w:numId w:val="4"/>
        </w:numPr>
        <w:jc w:val="both"/>
        <w:rPr>
          <w:rFonts w:ascii="Arial" w:hAnsi="Arial" w:cs="Arial"/>
          <w:lang w:val="es-CO"/>
        </w:rPr>
      </w:pPr>
      <w:r>
        <w:rPr>
          <w:rFonts w:ascii="Arial" w:hAnsi="Arial" w:cs="Arial"/>
          <w:lang w:val="es-CO"/>
        </w:rPr>
        <w:t>Retención en la fuente practicada por las entidades compradoras</w:t>
      </w:r>
      <w:r w:rsidR="008B19CB">
        <w:rPr>
          <w:rFonts w:ascii="Arial" w:hAnsi="Arial" w:cs="Arial"/>
          <w:lang w:val="es-CO"/>
        </w:rPr>
        <w:t xml:space="preserve"> con base en los </w:t>
      </w:r>
      <w:r w:rsidR="007661D5">
        <w:rPr>
          <w:rFonts w:ascii="Arial" w:hAnsi="Arial" w:cs="Arial"/>
          <w:lang w:val="es-CO"/>
        </w:rPr>
        <w:t>artículos</w:t>
      </w:r>
      <w:r w:rsidR="007E3226">
        <w:rPr>
          <w:rFonts w:ascii="Arial" w:hAnsi="Arial" w:cs="Arial"/>
          <w:lang w:val="es-CO"/>
        </w:rPr>
        <w:t xml:space="preserve"> </w:t>
      </w:r>
      <w:r w:rsidR="00E071FF">
        <w:rPr>
          <w:rFonts w:ascii="Arial" w:hAnsi="Arial" w:cs="Arial"/>
          <w:lang w:val="es-CO"/>
        </w:rPr>
        <w:t xml:space="preserve">365 (modificado por el </w:t>
      </w:r>
      <w:r w:rsidR="007661D5">
        <w:rPr>
          <w:rFonts w:ascii="Arial" w:hAnsi="Arial" w:cs="Arial"/>
          <w:lang w:val="es-CO"/>
        </w:rPr>
        <w:t>artículo</w:t>
      </w:r>
      <w:r w:rsidR="00E071FF">
        <w:rPr>
          <w:rFonts w:ascii="Arial" w:hAnsi="Arial" w:cs="Arial"/>
          <w:lang w:val="es-CO"/>
        </w:rPr>
        <w:t xml:space="preserve"> 125 de la ley 1819 de 2016), 366 y 366-2 del estatuto tributario.</w:t>
      </w:r>
      <w:r w:rsidR="008B19CB">
        <w:rPr>
          <w:rFonts w:ascii="Arial" w:hAnsi="Arial" w:cs="Arial"/>
          <w:lang w:val="es-CO"/>
        </w:rPr>
        <w:t xml:space="preserve"> </w:t>
      </w:r>
    </w:p>
    <w:p w:rsidR="00792E63" w:rsidRPr="00F32F92" w:rsidRDefault="00792E63" w:rsidP="000627C9">
      <w:pPr>
        <w:pStyle w:val="Prrafodelista"/>
        <w:numPr>
          <w:ilvl w:val="0"/>
          <w:numId w:val="4"/>
        </w:numPr>
        <w:jc w:val="both"/>
        <w:rPr>
          <w:rFonts w:ascii="Arial" w:hAnsi="Arial" w:cs="Arial"/>
          <w:lang w:val="es-CO"/>
        </w:rPr>
      </w:pPr>
      <w:r>
        <w:rPr>
          <w:rFonts w:ascii="Arial" w:hAnsi="Arial" w:cs="Arial"/>
          <w:lang w:val="es-CO"/>
        </w:rPr>
        <w:t xml:space="preserve">Gravamen a los movimientos financieros </w:t>
      </w:r>
      <w:r w:rsidR="007661D5">
        <w:rPr>
          <w:rFonts w:ascii="Arial" w:hAnsi="Arial" w:cs="Arial"/>
          <w:lang w:val="es-CO"/>
        </w:rPr>
        <w:t>creado por</w:t>
      </w:r>
      <w:r>
        <w:rPr>
          <w:rFonts w:ascii="Arial" w:hAnsi="Arial" w:cs="Arial"/>
          <w:lang w:val="es-CO"/>
        </w:rPr>
        <w:t xml:space="preserve"> el artículo</w:t>
      </w:r>
      <w:r w:rsidR="00E071FF">
        <w:rPr>
          <w:rFonts w:ascii="Arial" w:hAnsi="Arial" w:cs="Arial"/>
          <w:lang w:val="es-CO"/>
        </w:rPr>
        <w:t xml:space="preserve"> </w:t>
      </w:r>
      <w:r w:rsidR="007661D5">
        <w:rPr>
          <w:rFonts w:ascii="Arial" w:hAnsi="Arial" w:cs="Arial"/>
          <w:lang w:val="es-CO"/>
        </w:rPr>
        <w:t>870 del</w:t>
      </w:r>
      <w:r>
        <w:rPr>
          <w:rFonts w:ascii="Arial" w:hAnsi="Arial" w:cs="Arial"/>
          <w:lang w:val="es-CO"/>
        </w:rPr>
        <w:t xml:space="preserve"> estatuto tributario.</w:t>
      </w:r>
    </w:p>
    <w:p w:rsidR="001325CF" w:rsidRDefault="008E3772" w:rsidP="00C12BAB">
      <w:pPr>
        <w:jc w:val="both"/>
        <w:rPr>
          <w:rFonts w:ascii="Arial" w:eastAsiaTheme="minorHAnsi" w:hAnsi="Arial" w:cs="Arial"/>
          <w:sz w:val="22"/>
          <w:szCs w:val="22"/>
          <w:lang w:val="es-CO" w:eastAsia="en-US"/>
        </w:rPr>
      </w:pPr>
      <w:r w:rsidRPr="00A72360">
        <w:rPr>
          <w:rFonts w:ascii="Arial" w:eastAsiaTheme="minorHAnsi" w:hAnsi="Arial" w:cs="Arial"/>
          <w:b/>
          <w:sz w:val="22"/>
          <w:szCs w:val="22"/>
          <w:lang w:val="es-CO" w:eastAsia="en-US"/>
        </w:rPr>
        <w:t>ARTÍCULO 14</w:t>
      </w:r>
      <w:r>
        <w:rPr>
          <w:rFonts w:ascii="Arial" w:eastAsiaTheme="minorHAnsi" w:hAnsi="Arial" w:cs="Arial"/>
          <w:sz w:val="22"/>
          <w:szCs w:val="22"/>
          <w:lang w:val="es-CO" w:eastAsia="en-US"/>
        </w:rPr>
        <w:t>.</w:t>
      </w:r>
      <w:r w:rsidR="008A2679">
        <w:rPr>
          <w:rFonts w:ascii="Arial" w:eastAsiaTheme="minorHAnsi" w:hAnsi="Arial" w:cs="Arial"/>
          <w:sz w:val="22"/>
          <w:szCs w:val="22"/>
          <w:lang w:val="es-CO" w:eastAsia="en-US"/>
        </w:rPr>
        <w:t xml:space="preserve"> </w:t>
      </w:r>
      <w:r w:rsidR="006D309D">
        <w:rPr>
          <w:rFonts w:ascii="Arial" w:eastAsiaTheme="minorHAnsi" w:hAnsi="Arial" w:cs="Arial"/>
          <w:b/>
          <w:sz w:val="22"/>
          <w:szCs w:val="22"/>
          <w:lang w:val="es-CO" w:eastAsia="en-US"/>
        </w:rPr>
        <w:t>EXCENCIÓ</w:t>
      </w:r>
      <w:r w:rsidR="008A2679" w:rsidRPr="008A2679">
        <w:rPr>
          <w:rFonts w:ascii="Arial" w:eastAsiaTheme="minorHAnsi" w:hAnsi="Arial" w:cs="Arial"/>
          <w:b/>
          <w:sz w:val="22"/>
          <w:szCs w:val="22"/>
          <w:lang w:val="es-CO" w:eastAsia="en-US"/>
        </w:rPr>
        <w:t>NES PARA PRODUCTORES.</w:t>
      </w:r>
      <w:r w:rsidR="00F32F92">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Los emprendimientos</w:t>
      </w:r>
      <w:r w:rsidR="00BE7748">
        <w:rPr>
          <w:rFonts w:ascii="Arial" w:eastAsiaTheme="minorHAnsi" w:hAnsi="Arial" w:cs="Arial"/>
          <w:sz w:val="22"/>
          <w:szCs w:val="22"/>
          <w:lang w:val="es-CO" w:eastAsia="en-US"/>
        </w:rPr>
        <w:t xml:space="preserve"> gener</w:t>
      </w:r>
      <w:r w:rsidR="00792E63">
        <w:rPr>
          <w:rFonts w:ascii="Arial" w:eastAsiaTheme="minorHAnsi" w:hAnsi="Arial" w:cs="Arial"/>
          <w:sz w:val="22"/>
          <w:szCs w:val="22"/>
          <w:lang w:val="es-CO" w:eastAsia="en-US"/>
        </w:rPr>
        <w:t>a</w:t>
      </w:r>
      <w:r w:rsidR="00BE7748">
        <w:rPr>
          <w:rFonts w:ascii="Arial" w:eastAsiaTheme="minorHAnsi" w:hAnsi="Arial" w:cs="Arial"/>
          <w:sz w:val="22"/>
          <w:szCs w:val="22"/>
          <w:lang w:val="es-CO" w:eastAsia="en-US"/>
        </w:rPr>
        <w:t xml:space="preserve">dos </w:t>
      </w:r>
      <w:r w:rsidR="00792E63">
        <w:rPr>
          <w:rFonts w:ascii="Arial" w:eastAsiaTheme="minorHAnsi" w:hAnsi="Arial" w:cs="Arial"/>
          <w:sz w:val="22"/>
          <w:szCs w:val="22"/>
          <w:lang w:val="es-CO" w:eastAsia="en-US"/>
        </w:rPr>
        <w:t xml:space="preserve">exclusivamente </w:t>
      </w:r>
      <w:r w:rsidR="00BE7748">
        <w:rPr>
          <w:rFonts w:ascii="Arial" w:eastAsiaTheme="minorHAnsi" w:hAnsi="Arial" w:cs="Arial"/>
          <w:sz w:val="22"/>
          <w:szCs w:val="22"/>
          <w:lang w:val="es-CO" w:eastAsia="en-US"/>
        </w:rPr>
        <w:t xml:space="preserve">por productores </w:t>
      </w:r>
      <w:r w:rsidR="001325CF">
        <w:rPr>
          <w:rFonts w:ascii="Arial" w:eastAsiaTheme="minorHAnsi" w:hAnsi="Arial" w:cs="Arial"/>
          <w:sz w:val="22"/>
          <w:szCs w:val="22"/>
          <w:lang w:val="es-CO" w:eastAsia="en-US"/>
        </w:rPr>
        <w:t xml:space="preserve">registrados e identificados </w:t>
      </w:r>
      <w:r w:rsidR="007661D5">
        <w:rPr>
          <w:rFonts w:ascii="Arial" w:eastAsiaTheme="minorHAnsi" w:hAnsi="Arial" w:cs="Arial"/>
          <w:sz w:val="22"/>
          <w:szCs w:val="22"/>
          <w:lang w:val="es-CO" w:eastAsia="en-US"/>
        </w:rPr>
        <w:t>como pertenecientes</w:t>
      </w:r>
      <w:r w:rsidR="001325CF">
        <w:rPr>
          <w:rFonts w:ascii="Arial" w:eastAsiaTheme="minorHAnsi" w:hAnsi="Arial" w:cs="Arial"/>
          <w:sz w:val="22"/>
          <w:szCs w:val="22"/>
          <w:lang w:val="es-CO" w:eastAsia="en-US"/>
        </w:rPr>
        <w:t xml:space="preserve"> a </w:t>
      </w:r>
      <w:r w:rsidR="00E071FF">
        <w:rPr>
          <w:rFonts w:ascii="Arial" w:eastAsiaTheme="minorHAnsi" w:hAnsi="Arial" w:cs="Arial"/>
          <w:sz w:val="22"/>
          <w:szCs w:val="22"/>
          <w:lang w:val="es-CO" w:eastAsia="en-US"/>
        </w:rPr>
        <w:t>la ACFC y sus organizaciones solidarias</w:t>
      </w:r>
      <w:r w:rsidR="00B711F0">
        <w:rPr>
          <w:rFonts w:ascii="Arial" w:eastAsiaTheme="minorHAnsi" w:hAnsi="Arial" w:cs="Arial"/>
          <w:sz w:val="22"/>
          <w:szCs w:val="22"/>
          <w:lang w:val="es-CO" w:eastAsia="en-US"/>
        </w:rPr>
        <w:t>, orientados</w:t>
      </w:r>
      <w:r>
        <w:rPr>
          <w:rFonts w:ascii="Arial" w:eastAsiaTheme="minorHAnsi" w:hAnsi="Arial" w:cs="Arial"/>
          <w:sz w:val="22"/>
          <w:szCs w:val="22"/>
          <w:lang w:val="es-CO" w:eastAsia="en-US"/>
        </w:rPr>
        <w:t xml:space="preserve"> </w:t>
      </w:r>
      <w:r w:rsidR="001325CF">
        <w:rPr>
          <w:rFonts w:ascii="Arial" w:eastAsiaTheme="minorHAnsi" w:hAnsi="Arial" w:cs="Arial"/>
          <w:sz w:val="22"/>
          <w:szCs w:val="22"/>
          <w:lang w:val="es-CO" w:eastAsia="en-US"/>
        </w:rPr>
        <w:t xml:space="preserve">a </w:t>
      </w:r>
      <w:r w:rsidR="00A72360">
        <w:rPr>
          <w:rFonts w:ascii="Arial" w:eastAsiaTheme="minorHAnsi" w:hAnsi="Arial" w:cs="Arial"/>
          <w:sz w:val="22"/>
          <w:szCs w:val="22"/>
          <w:lang w:val="es-CO" w:eastAsia="en-US"/>
        </w:rPr>
        <w:t>la transformación</w:t>
      </w:r>
      <w:r w:rsidR="00B711F0">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de productos primarios provenientes</w:t>
      </w:r>
      <w:r w:rsidR="001325CF">
        <w:rPr>
          <w:rFonts w:ascii="Arial" w:eastAsiaTheme="minorHAnsi" w:hAnsi="Arial" w:cs="Arial"/>
          <w:sz w:val="22"/>
          <w:szCs w:val="22"/>
          <w:lang w:val="es-CO" w:eastAsia="en-US"/>
        </w:rPr>
        <w:t xml:space="preserve"> de la </w:t>
      </w:r>
      <w:r w:rsidR="007661D5">
        <w:rPr>
          <w:rFonts w:ascii="Arial" w:eastAsiaTheme="minorHAnsi" w:hAnsi="Arial" w:cs="Arial"/>
          <w:sz w:val="22"/>
          <w:szCs w:val="22"/>
          <w:lang w:val="es-CO" w:eastAsia="en-US"/>
        </w:rPr>
        <w:t>ACFC,</w:t>
      </w:r>
      <w:r w:rsidR="00B711F0">
        <w:rPr>
          <w:rFonts w:ascii="Arial" w:eastAsiaTheme="minorHAnsi" w:hAnsi="Arial" w:cs="Arial"/>
          <w:sz w:val="22"/>
          <w:szCs w:val="22"/>
          <w:lang w:val="es-CO" w:eastAsia="en-US"/>
        </w:rPr>
        <w:t xml:space="preserve"> que </w:t>
      </w:r>
      <w:r>
        <w:rPr>
          <w:rFonts w:ascii="Arial" w:eastAsiaTheme="minorHAnsi" w:hAnsi="Arial" w:cs="Arial"/>
          <w:sz w:val="22"/>
          <w:szCs w:val="22"/>
          <w:lang w:val="es-CO" w:eastAsia="en-US"/>
        </w:rPr>
        <w:t xml:space="preserve">se constituyan dentro de los cinco años posteriores al inicio de la vigencia de la presente </w:t>
      </w:r>
      <w:r w:rsidR="00CF30A4">
        <w:rPr>
          <w:rFonts w:ascii="Arial" w:eastAsiaTheme="minorHAnsi" w:hAnsi="Arial" w:cs="Arial"/>
          <w:sz w:val="22"/>
          <w:szCs w:val="22"/>
          <w:lang w:val="es-CO" w:eastAsia="en-US"/>
        </w:rPr>
        <w:t>L</w:t>
      </w:r>
      <w:r>
        <w:rPr>
          <w:rFonts w:ascii="Arial" w:eastAsiaTheme="minorHAnsi" w:hAnsi="Arial" w:cs="Arial"/>
          <w:sz w:val="22"/>
          <w:szCs w:val="22"/>
          <w:lang w:val="es-CO" w:eastAsia="en-US"/>
        </w:rPr>
        <w:t xml:space="preserve">ey, estarán exentos de los costos de expedición inicial de registros, </w:t>
      </w:r>
      <w:r w:rsidR="00A72360">
        <w:rPr>
          <w:rFonts w:ascii="Arial" w:eastAsiaTheme="minorHAnsi" w:hAnsi="Arial" w:cs="Arial"/>
          <w:sz w:val="22"/>
          <w:szCs w:val="22"/>
          <w:lang w:val="es-CO" w:eastAsia="en-US"/>
        </w:rPr>
        <w:t xml:space="preserve">permisos y notificaciones </w:t>
      </w:r>
      <w:r>
        <w:rPr>
          <w:rFonts w:ascii="Arial" w:eastAsiaTheme="minorHAnsi" w:hAnsi="Arial" w:cs="Arial"/>
          <w:sz w:val="22"/>
          <w:szCs w:val="22"/>
          <w:lang w:val="es-CO" w:eastAsia="en-US"/>
        </w:rPr>
        <w:t>sanitarios</w:t>
      </w:r>
      <w:r w:rsidR="001325CF">
        <w:rPr>
          <w:rFonts w:ascii="Arial" w:eastAsiaTheme="minorHAnsi" w:hAnsi="Arial" w:cs="Arial"/>
          <w:sz w:val="22"/>
          <w:szCs w:val="22"/>
          <w:lang w:val="es-CO" w:eastAsia="en-US"/>
        </w:rPr>
        <w:t xml:space="preserve">. </w:t>
      </w:r>
    </w:p>
    <w:p w:rsidR="00FD79A9" w:rsidRDefault="001325CF" w:rsidP="00C12BAB">
      <w:pPr>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El Gobierno Nacional reglamentara estas exenciones y las establecidas en el </w:t>
      </w:r>
      <w:r w:rsidR="007661D5">
        <w:rPr>
          <w:rFonts w:ascii="Arial" w:eastAsiaTheme="minorHAnsi" w:hAnsi="Arial" w:cs="Arial"/>
          <w:sz w:val="22"/>
          <w:szCs w:val="22"/>
          <w:lang w:val="es-CO" w:eastAsia="en-US"/>
        </w:rPr>
        <w:t>artículo</w:t>
      </w:r>
      <w:r>
        <w:rPr>
          <w:rFonts w:ascii="Arial" w:eastAsiaTheme="minorHAnsi" w:hAnsi="Arial" w:cs="Arial"/>
          <w:sz w:val="22"/>
          <w:szCs w:val="22"/>
          <w:lang w:val="es-CO" w:eastAsia="en-US"/>
        </w:rPr>
        <w:t xml:space="preserve"> 13 de la presente Ley, d</w:t>
      </w:r>
      <w:r w:rsidRPr="002204D9">
        <w:rPr>
          <w:rFonts w:ascii="Arial" w:eastAsiaTheme="minorHAnsi" w:hAnsi="Arial" w:cs="Arial"/>
          <w:sz w:val="22"/>
          <w:szCs w:val="22"/>
          <w:lang w:val="es-CO" w:eastAsia="en-US"/>
        </w:rPr>
        <w:t xml:space="preserve">entro de los </w:t>
      </w:r>
      <w:r>
        <w:rPr>
          <w:rFonts w:ascii="Arial" w:eastAsiaTheme="minorHAnsi" w:hAnsi="Arial" w:cs="Arial"/>
          <w:sz w:val="22"/>
          <w:szCs w:val="22"/>
          <w:lang w:val="es-CO" w:eastAsia="en-US"/>
        </w:rPr>
        <w:t>seis</w:t>
      </w:r>
      <w:r w:rsidRPr="002204D9">
        <w:rPr>
          <w:rFonts w:ascii="Arial" w:eastAsiaTheme="minorHAnsi" w:hAnsi="Arial" w:cs="Arial"/>
          <w:sz w:val="22"/>
          <w:szCs w:val="22"/>
          <w:lang w:val="es-CO" w:eastAsia="en-US"/>
        </w:rPr>
        <w:t xml:space="preserve"> meses</w:t>
      </w:r>
      <w:r>
        <w:rPr>
          <w:rFonts w:ascii="Arial" w:eastAsiaTheme="minorHAnsi" w:hAnsi="Arial" w:cs="Arial"/>
          <w:sz w:val="22"/>
          <w:szCs w:val="22"/>
          <w:lang w:val="es-CO" w:eastAsia="en-US"/>
        </w:rPr>
        <w:t xml:space="preserve"> siguientes a la conformación de la Mesa Técnica Nacional de Compras </w:t>
      </w:r>
      <w:r w:rsidR="007661D5">
        <w:rPr>
          <w:rFonts w:ascii="Arial" w:eastAsiaTheme="minorHAnsi" w:hAnsi="Arial" w:cs="Arial"/>
          <w:sz w:val="22"/>
          <w:szCs w:val="22"/>
          <w:lang w:val="es-CO" w:eastAsia="en-US"/>
        </w:rPr>
        <w:t>Públicas</w:t>
      </w:r>
      <w:r>
        <w:rPr>
          <w:rFonts w:ascii="Arial" w:eastAsiaTheme="minorHAnsi" w:hAnsi="Arial" w:cs="Arial"/>
          <w:sz w:val="22"/>
          <w:szCs w:val="22"/>
          <w:lang w:val="es-CO" w:eastAsia="en-US"/>
        </w:rPr>
        <w:t xml:space="preserve"> de Alimentos</w:t>
      </w:r>
      <w:r w:rsidR="00FD79A9">
        <w:rPr>
          <w:rFonts w:ascii="Arial" w:eastAsiaTheme="minorHAnsi" w:hAnsi="Arial" w:cs="Arial"/>
          <w:sz w:val="22"/>
          <w:szCs w:val="22"/>
          <w:lang w:val="es-CO" w:eastAsia="en-US"/>
        </w:rPr>
        <w:t>.</w:t>
      </w:r>
    </w:p>
    <w:p w:rsidR="00FD79A9" w:rsidRDefault="00FD79A9" w:rsidP="00C12BAB">
      <w:pPr>
        <w:jc w:val="both"/>
        <w:rPr>
          <w:rFonts w:ascii="Arial" w:eastAsiaTheme="minorHAnsi" w:hAnsi="Arial" w:cs="Arial"/>
          <w:sz w:val="22"/>
          <w:szCs w:val="22"/>
          <w:lang w:val="es-CO" w:eastAsia="en-US"/>
        </w:rPr>
      </w:pPr>
    </w:p>
    <w:p w:rsidR="001325CF" w:rsidRDefault="007E0480" w:rsidP="00C12BAB">
      <w:pPr>
        <w:jc w:val="both"/>
        <w:rPr>
          <w:rFonts w:ascii="Arial" w:eastAsiaTheme="minorHAnsi" w:hAnsi="Arial" w:cs="Arial"/>
          <w:sz w:val="22"/>
          <w:szCs w:val="22"/>
          <w:lang w:val="es-CO" w:eastAsia="en-US"/>
        </w:rPr>
      </w:pPr>
      <w:r w:rsidRPr="00626337">
        <w:rPr>
          <w:rFonts w:ascii="Arial" w:eastAsiaTheme="minorHAnsi" w:hAnsi="Arial" w:cs="Arial"/>
          <w:b/>
          <w:sz w:val="22"/>
          <w:szCs w:val="22"/>
          <w:lang w:val="es-CO" w:eastAsia="en-US"/>
        </w:rPr>
        <w:t>ARTICULO 15.</w:t>
      </w:r>
      <w:r>
        <w:rPr>
          <w:rFonts w:ascii="Arial" w:eastAsiaTheme="minorHAnsi" w:hAnsi="Arial" w:cs="Arial"/>
          <w:sz w:val="22"/>
          <w:szCs w:val="22"/>
          <w:lang w:val="es-CO" w:eastAsia="en-US"/>
        </w:rPr>
        <w:t xml:space="preserve"> </w:t>
      </w:r>
      <w:r w:rsidR="006D309D">
        <w:rPr>
          <w:rFonts w:ascii="Arial" w:eastAsiaTheme="minorHAnsi" w:hAnsi="Arial" w:cs="Arial"/>
          <w:b/>
          <w:sz w:val="22"/>
          <w:szCs w:val="22"/>
          <w:lang w:val="es-CO" w:eastAsia="en-US"/>
        </w:rPr>
        <w:t>GENERACIÓN</w:t>
      </w:r>
      <w:r w:rsidR="008A2679" w:rsidRPr="008A2679">
        <w:rPr>
          <w:rFonts w:ascii="Arial" w:eastAsiaTheme="minorHAnsi" w:hAnsi="Arial" w:cs="Arial"/>
          <w:b/>
          <w:sz w:val="22"/>
          <w:szCs w:val="22"/>
          <w:lang w:val="es-CO" w:eastAsia="en-US"/>
        </w:rPr>
        <w:t xml:space="preserve"> DE CAPACIDADES</w:t>
      </w:r>
      <w:r w:rsidR="008A2679">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 xml:space="preserve">El Gobierno Nacional </w:t>
      </w:r>
      <w:r w:rsidR="007661D5">
        <w:rPr>
          <w:rFonts w:ascii="Arial" w:eastAsiaTheme="minorHAnsi" w:hAnsi="Arial" w:cs="Arial"/>
          <w:sz w:val="22"/>
          <w:szCs w:val="22"/>
          <w:lang w:val="es-CO" w:eastAsia="en-US"/>
        </w:rPr>
        <w:t>promoverá</w:t>
      </w:r>
      <w:r>
        <w:rPr>
          <w:rFonts w:ascii="Arial" w:eastAsiaTheme="minorHAnsi" w:hAnsi="Arial" w:cs="Arial"/>
          <w:sz w:val="22"/>
          <w:szCs w:val="22"/>
          <w:lang w:val="es-CO" w:eastAsia="en-US"/>
        </w:rPr>
        <w:t xml:space="preserve"> a </w:t>
      </w:r>
      <w:r w:rsidR="007661D5">
        <w:rPr>
          <w:rFonts w:ascii="Arial" w:eastAsiaTheme="minorHAnsi" w:hAnsi="Arial" w:cs="Arial"/>
          <w:sz w:val="22"/>
          <w:szCs w:val="22"/>
          <w:lang w:val="es-CO" w:eastAsia="en-US"/>
        </w:rPr>
        <w:t>través</w:t>
      </w:r>
      <w:r>
        <w:rPr>
          <w:rFonts w:ascii="Arial" w:eastAsiaTheme="minorHAnsi" w:hAnsi="Arial" w:cs="Arial"/>
          <w:sz w:val="22"/>
          <w:szCs w:val="22"/>
          <w:lang w:val="es-CO" w:eastAsia="en-US"/>
        </w:rPr>
        <w:t xml:space="preserve"> de la Mesa </w:t>
      </w:r>
      <w:r w:rsidR="007661D5">
        <w:rPr>
          <w:rFonts w:ascii="Arial" w:eastAsiaTheme="minorHAnsi" w:hAnsi="Arial" w:cs="Arial"/>
          <w:sz w:val="22"/>
          <w:szCs w:val="22"/>
          <w:lang w:val="es-CO" w:eastAsia="en-US"/>
        </w:rPr>
        <w:t>Técnica</w:t>
      </w:r>
      <w:r>
        <w:rPr>
          <w:rFonts w:ascii="Arial" w:eastAsiaTheme="minorHAnsi" w:hAnsi="Arial" w:cs="Arial"/>
          <w:sz w:val="22"/>
          <w:szCs w:val="22"/>
          <w:lang w:val="es-CO" w:eastAsia="en-US"/>
        </w:rPr>
        <w:t xml:space="preserve"> Nacional de Compras </w:t>
      </w:r>
      <w:r w:rsidR="007661D5">
        <w:rPr>
          <w:rFonts w:ascii="Arial" w:eastAsiaTheme="minorHAnsi" w:hAnsi="Arial" w:cs="Arial"/>
          <w:sz w:val="22"/>
          <w:szCs w:val="22"/>
          <w:lang w:val="es-CO" w:eastAsia="en-US"/>
        </w:rPr>
        <w:t>Púbicas</w:t>
      </w:r>
      <w:r>
        <w:rPr>
          <w:rFonts w:ascii="Arial" w:eastAsiaTheme="minorHAnsi" w:hAnsi="Arial" w:cs="Arial"/>
          <w:sz w:val="22"/>
          <w:szCs w:val="22"/>
          <w:lang w:val="es-CO" w:eastAsia="en-US"/>
        </w:rPr>
        <w:t xml:space="preserve"> Locales de Alimentos actividades que permitan a los productores de las ACFC y sus organizaciones solidarias, la </w:t>
      </w:r>
      <w:r w:rsidR="007661D5">
        <w:rPr>
          <w:rFonts w:ascii="Arial" w:eastAsiaTheme="minorHAnsi" w:hAnsi="Arial" w:cs="Arial"/>
          <w:sz w:val="22"/>
          <w:szCs w:val="22"/>
          <w:lang w:val="es-CO" w:eastAsia="en-US"/>
        </w:rPr>
        <w:t>generación</w:t>
      </w:r>
      <w:r>
        <w:rPr>
          <w:rFonts w:ascii="Arial" w:eastAsiaTheme="minorHAnsi" w:hAnsi="Arial" w:cs="Arial"/>
          <w:sz w:val="22"/>
          <w:szCs w:val="22"/>
          <w:lang w:val="es-CO" w:eastAsia="en-US"/>
        </w:rPr>
        <w:t xml:space="preserve"> de capacidades que conlleven al fortalecimiento y sostenibilidad de su actividad productiva.</w:t>
      </w:r>
    </w:p>
    <w:p w:rsidR="0064586B" w:rsidRDefault="0064586B" w:rsidP="00C12BAB">
      <w:pPr>
        <w:jc w:val="both"/>
        <w:rPr>
          <w:rFonts w:ascii="Arial" w:eastAsiaTheme="minorHAnsi" w:hAnsi="Arial" w:cs="Arial"/>
          <w:sz w:val="22"/>
          <w:szCs w:val="22"/>
          <w:lang w:val="es-CO" w:eastAsia="en-US"/>
        </w:rPr>
      </w:pPr>
    </w:p>
    <w:p w:rsidR="0064586B" w:rsidRPr="0064586B" w:rsidRDefault="0064586B" w:rsidP="0064586B">
      <w:pPr>
        <w:jc w:val="both"/>
        <w:rPr>
          <w:rFonts w:ascii="Arial" w:eastAsiaTheme="minorHAnsi" w:hAnsi="Arial" w:cs="Arial"/>
          <w:sz w:val="22"/>
          <w:szCs w:val="22"/>
          <w:lang w:val="es-CO" w:eastAsia="en-US"/>
        </w:rPr>
      </w:pPr>
      <w:r w:rsidRPr="0064586B">
        <w:rPr>
          <w:rFonts w:ascii="Arial" w:eastAsiaTheme="minorHAnsi" w:hAnsi="Arial" w:cs="Arial"/>
          <w:b/>
          <w:sz w:val="22"/>
          <w:szCs w:val="22"/>
          <w:lang w:val="es-CO" w:eastAsia="en-US"/>
        </w:rPr>
        <w:t>ARTÍCULO 16.</w:t>
      </w:r>
      <w:r w:rsidRPr="0064586B">
        <w:rPr>
          <w:rFonts w:ascii="Arial" w:eastAsiaTheme="minorHAnsi" w:hAnsi="Arial" w:cs="Arial"/>
          <w:sz w:val="22"/>
          <w:szCs w:val="22"/>
          <w:lang w:val="es-CO" w:eastAsia="en-US"/>
        </w:rPr>
        <w:t xml:space="preserve"> </w:t>
      </w:r>
      <w:r w:rsidR="008A2679" w:rsidRPr="008A2679">
        <w:rPr>
          <w:rFonts w:ascii="Arial" w:eastAsiaTheme="minorHAnsi" w:hAnsi="Arial" w:cs="Arial"/>
          <w:b/>
          <w:sz w:val="22"/>
          <w:szCs w:val="22"/>
          <w:lang w:val="es-CO" w:eastAsia="en-US"/>
        </w:rPr>
        <w:t>DISEÑO Y PROMOCIÓN DE INCENTIVOS</w:t>
      </w:r>
      <w:r w:rsidR="006D309D">
        <w:rPr>
          <w:rFonts w:ascii="Arial" w:eastAsiaTheme="minorHAnsi" w:hAnsi="Arial" w:cs="Arial"/>
          <w:b/>
          <w:sz w:val="22"/>
          <w:szCs w:val="22"/>
          <w:lang w:val="es-CO" w:eastAsia="en-US"/>
        </w:rPr>
        <w:t xml:space="preserve"> PARA LA PRODUCTIVIDAD Y COMPETITIVIDAD</w:t>
      </w:r>
      <w:r w:rsidR="008A2679" w:rsidRPr="008A2679">
        <w:rPr>
          <w:rFonts w:ascii="Arial" w:eastAsiaTheme="minorHAnsi" w:hAnsi="Arial" w:cs="Arial"/>
          <w:b/>
          <w:sz w:val="22"/>
          <w:szCs w:val="22"/>
          <w:lang w:val="es-CO" w:eastAsia="en-US"/>
        </w:rPr>
        <w:t>.</w:t>
      </w:r>
      <w:r w:rsidR="008A2679">
        <w:rPr>
          <w:rFonts w:ascii="Arial" w:eastAsiaTheme="minorHAnsi" w:hAnsi="Arial" w:cs="Arial"/>
          <w:sz w:val="22"/>
          <w:szCs w:val="22"/>
          <w:lang w:val="es-CO" w:eastAsia="en-US"/>
        </w:rPr>
        <w:t xml:space="preserve"> </w:t>
      </w:r>
      <w:r w:rsidRPr="0064586B">
        <w:rPr>
          <w:rFonts w:ascii="Arial" w:eastAsiaTheme="minorHAnsi" w:hAnsi="Arial" w:cs="Arial"/>
          <w:sz w:val="22"/>
          <w:szCs w:val="22"/>
          <w:lang w:val="es-CO" w:eastAsia="en-US"/>
        </w:rPr>
        <w:t>La Mesa Técnica Nacional de Compras Públicas Locales de Alimentos se encargará de diseñar, proponer y promover ante las autoridades competentes así como gestionar y  concertar intersectorial e interinstitucionalmente, las acciones, estrategias, programas e incentivos orientados a incrementar la productividad y competitividad en el ámbito rural a fin de fortalecer el empleo, elevar el ingreso de los agricultores campesinos, familiares y comunitarios, generar condiciones favorables para ampliar los mercados, aumentar el capital natural para la producción, la constitución y consolidación de asociaciones de ACFC y fortalecer la producción agroecológica de la ACFC para el abastecimiento de alimentos en las compras públicas locales.</w:t>
      </w:r>
    </w:p>
    <w:p w:rsidR="0064586B" w:rsidRDefault="0064586B" w:rsidP="00C12BAB">
      <w:pPr>
        <w:jc w:val="both"/>
        <w:rPr>
          <w:rFonts w:ascii="Arial" w:eastAsiaTheme="minorHAnsi" w:hAnsi="Arial" w:cs="Arial"/>
          <w:sz w:val="22"/>
          <w:szCs w:val="22"/>
          <w:lang w:val="es-CO" w:eastAsia="en-US"/>
        </w:rPr>
      </w:pPr>
    </w:p>
    <w:p w:rsidR="001325CF" w:rsidRDefault="001325CF" w:rsidP="00C12BAB">
      <w:pPr>
        <w:jc w:val="both"/>
        <w:rPr>
          <w:rFonts w:ascii="Arial" w:eastAsiaTheme="minorHAnsi" w:hAnsi="Arial" w:cs="Arial"/>
          <w:sz w:val="22"/>
          <w:szCs w:val="22"/>
          <w:lang w:val="es-CO" w:eastAsia="en-US"/>
        </w:rPr>
      </w:pPr>
    </w:p>
    <w:p w:rsidR="008369E9" w:rsidRPr="00CA4EFB" w:rsidRDefault="001325CF" w:rsidP="00D66F15">
      <w:pPr>
        <w:jc w:val="center"/>
        <w:rPr>
          <w:rFonts w:ascii="Arial" w:eastAsiaTheme="minorHAnsi" w:hAnsi="Arial" w:cs="Arial"/>
          <w:b/>
          <w:sz w:val="22"/>
          <w:szCs w:val="22"/>
          <w:lang w:val="es-CO" w:eastAsia="en-US"/>
        </w:rPr>
      </w:pPr>
      <w:r w:rsidRPr="00E071FF" w:rsidDel="001325CF">
        <w:rPr>
          <w:rFonts w:ascii="Arial" w:eastAsiaTheme="minorHAnsi" w:hAnsi="Arial" w:cs="Arial"/>
          <w:b/>
          <w:sz w:val="22"/>
          <w:szCs w:val="22"/>
          <w:lang w:val="es-CO" w:eastAsia="en-US"/>
        </w:rPr>
        <w:t xml:space="preserve"> </w:t>
      </w:r>
      <w:r w:rsidR="00D66F15" w:rsidRPr="00CA4EFB">
        <w:rPr>
          <w:rFonts w:ascii="Arial" w:eastAsiaTheme="minorHAnsi" w:hAnsi="Arial" w:cs="Arial"/>
          <w:b/>
          <w:sz w:val="22"/>
          <w:szCs w:val="22"/>
          <w:lang w:val="es-CO" w:eastAsia="en-US"/>
        </w:rPr>
        <w:t>TITULO III</w:t>
      </w:r>
    </w:p>
    <w:p w:rsidR="00D66F15" w:rsidRPr="00CA4EFB" w:rsidRDefault="00D66F15" w:rsidP="00D66F15">
      <w:pPr>
        <w:jc w:val="center"/>
        <w:rPr>
          <w:rFonts w:ascii="Arial" w:eastAsiaTheme="minorHAnsi" w:hAnsi="Arial" w:cs="Arial"/>
          <w:b/>
          <w:sz w:val="22"/>
          <w:szCs w:val="22"/>
          <w:lang w:val="es-CO" w:eastAsia="en-US"/>
        </w:rPr>
      </w:pPr>
      <w:r w:rsidRPr="00CA4EFB">
        <w:rPr>
          <w:rFonts w:ascii="Arial" w:eastAsiaTheme="minorHAnsi" w:hAnsi="Arial" w:cs="Arial"/>
          <w:b/>
          <w:sz w:val="22"/>
          <w:szCs w:val="22"/>
          <w:lang w:val="es-CO" w:eastAsia="en-US"/>
        </w:rPr>
        <w:t>VIGENCIA Y DEROGATORIAS</w:t>
      </w:r>
    </w:p>
    <w:p w:rsidR="008369E9" w:rsidRPr="008369E9" w:rsidRDefault="008369E9" w:rsidP="008369E9">
      <w:pPr>
        <w:jc w:val="both"/>
        <w:rPr>
          <w:rFonts w:ascii="Arial" w:eastAsiaTheme="minorHAnsi" w:hAnsi="Arial" w:cs="Arial"/>
          <w:b/>
          <w:sz w:val="22"/>
          <w:szCs w:val="22"/>
          <w:lang w:val="es-CO" w:eastAsia="en-US"/>
        </w:rPr>
      </w:pPr>
    </w:p>
    <w:p w:rsidR="008369E9" w:rsidRPr="008369E9" w:rsidRDefault="00CA4EFB" w:rsidP="008369E9">
      <w:pPr>
        <w:jc w:val="both"/>
        <w:rPr>
          <w:rFonts w:ascii="Arial" w:eastAsiaTheme="minorHAnsi" w:hAnsi="Arial" w:cs="Arial"/>
          <w:sz w:val="22"/>
          <w:szCs w:val="22"/>
          <w:lang w:val="es-CO" w:eastAsia="en-US"/>
        </w:rPr>
      </w:pPr>
      <w:r>
        <w:rPr>
          <w:rFonts w:ascii="Arial" w:eastAsiaTheme="minorHAnsi" w:hAnsi="Arial" w:cs="Arial"/>
          <w:b/>
          <w:sz w:val="22"/>
          <w:szCs w:val="22"/>
          <w:lang w:val="es-CO" w:eastAsia="en-US"/>
        </w:rPr>
        <w:t>ARTÍCULO 1</w:t>
      </w:r>
      <w:r w:rsidR="00A72360">
        <w:rPr>
          <w:rFonts w:ascii="Arial" w:eastAsiaTheme="minorHAnsi" w:hAnsi="Arial" w:cs="Arial"/>
          <w:b/>
          <w:sz w:val="22"/>
          <w:szCs w:val="22"/>
          <w:lang w:val="es-CO" w:eastAsia="en-US"/>
        </w:rPr>
        <w:t>5</w:t>
      </w:r>
      <w:r w:rsidR="008369E9" w:rsidRPr="008369E9">
        <w:rPr>
          <w:rFonts w:ascii="Arial" w:eastAsiaTheme="minorHAnsi" w:hAnsi="Arial" w:cs="Arial"/>
          <w:b/>
          <w:sz w:val="22"/>
          <w:szCs w:val="22"/>
          <w:lang w:val="es-CO" w:eastAsia="en-US"/>
        </w:rPr>
        <w:t>. VIGENCIA.</w:t>
      </w:r>
      <w:r w:rsidR="00CA68D7">
        <w:rPr>
          <w:rFonts w:ascii="Arial" w:eastAsiaTheme="minorHAnsi" w:hAnsi="Arial" w:cs="Arial"/>
          <w:sz w:val="22"/>
          <w:szCs w:val="22"/>
          <w:lang w:val="es-CO" w:eastAsia="en-US"/>
        </w:rPr>
        <w:t xml:space="preserve">  La presente </w:t>
      </w:r>
      <w:r w:rsidR="00CF30A4">
        <w:rPr>
          <w:rFonts w:ascii="Arial" w:eastAsiaTheme="minorHAnsi" w:hAnsi="Arial" w:cs="Arial"/>
          <w:sz w:val="22"/>
          <w:szCs w:val="22"/>
          <w:lang w:val="es-CO" w:eastAsia="en-US"/>
        </w:rPr>
        <w:t>L</w:t>
      </w:r>
      <w:r w:rsidR="00CA68D7">
        <w:rPr>
          <w:rFonts w:ascii="Arial" w:eastAsiaTheme="minorHAnsi" w:hAnsi="Arial" w:cs="Arial"/>
          <w:sz w:val="22"/>
          <w:szCs w:val="22"/>
          <w:lang w:val="es-CO" w:eastAsia="en-US"/>
        </w:rPr>
        <w:t xml:space="preserve">ey regirá </w:t>
      </w:r>
      <w:r w:rsidR="00A72360">
        <w:rPr>
          <w:rFonts w:ascii="Arial" w:eastAsiaTheme="minorHAnsi" w:hAnsi="Arial" w:cs="Arial"/>
          <w:sz w:val="22"/>
          <w:szCs w:val="22"/>
          <w:lang w:val="es-CO" w:eastAsia="en-US"/>
        </w:rPr>
        <w:t xml:space="preserve">a partir de </w:t>
      </w:r>
      <w:r w:rsidR="00E10FC0">
        <w:rPr>
          <w:rFonts w:ascii="Arial" w:eastAsiaTheme="minorHAnsi" w:hAnsi="Arial" w:cs="Arial"/>
          <w:sz w:val="22"/>
          <w:szCs w:val="22"/>
          <w:lang w:val="es-CO" w:eastAsia="en-US"/>
        </w:rPr>
        <w:t xml:space="preserve">tres </w:t>
      </w:r>
      <w:r w:rsidR="00E10FC0" w:rsidRPr="00C7776C">
        <w:rPr>
          <w:rFonts w:ascii="Arial" w:eastAsiaTheme="minorHAnsi" w:hAnsi="Arial" w:cs="Arial"/>
          <w:sz w:val="22"/>
          <w:szCs w:val="22"/>
          <w:lang w:val="es-CO" w:eastAsia="en-US"/>
        </w:rPr>
        <w:t>(3</w:t>
      </w:r>
      <w:r w:rsidR="004E6C35" w:rsidRPr="00C7776C">
        <w:rPr>
          <w:rFonts w:ascii="Arial" w:eastAsiaTheme="minorHAnsi" w:hAnsi="Arial" w:cs="Arial"/>
          <w:sz w:val="22"/>
          <w:szCs w:val="22"/>
          <w:lang w:val="es-CO" w:eastAsia="en-US"/>
        </w:rPr>
        <w:t xml:space="preserve">) meses </w:t>
      </w:r>
      <w:r w:rsidR="00F60EEF">
        <w:rPr>
          <w:rFonts w:ascii="Arial" w:eastAsiaTheme="minorHAnsi" w:hAnsi="Arial" w:cs="Arial"/>
          <w:sz w:val="22"/>
          <w:szCs w:val="22"/>
          <w:lang w:val="es-CO" w:eastAsia="en-US"/>
        </w:rPr>
        <w:t xml:space="preserve">contados a partir de </w:t>
      </w:r>
      <w:r w:rsidR="00CA68D7">
        <w:rPr>
          <w:rFonts w:ascii="Arial" w:eastAsiaTheme="minorHAnsi" w:hAnsi="Arial" w:cs="Arial"/>
          <w:sz w:val="22"/>
          <w:szCs w:val="22"/>
          <w:lang w:val="es-CO" w:eastAsia="en-US"/>
        </w:rPr>
        <w:t xml:space="preserve"> </w:t>
      </w:r>
      <w:r w:rsidR="008369E9" w:rsidRPr="008369E9">
        <w:rPr>
          <w:rFonts w:ascii="Arial" w:eastAsiaTheme="minorHAnsi" w:hAnsi="Arial" w:cs="Arial"/>
          <w:sz w:val="22"/>
          <w:szCs w:val="22"/>
          <w:lang w:val="es-CO" w:eastAsia="en-US"/>
        </w:rPr>
        <w:t xml:space="preserve">su promulgación y deroga las disposiciones que le sean contrarias.  </w:t>
      </w:r>
    </w:p>
    <w:p w:rsidR="008369E9" w:rsidRDefault="008369E9" w:rsidP="008369E9">
      <w:pPr>
        <w:jc w:val="both"/>
        <w:rPr>
          <w:rFonts w:ascii="Arial" w:eastAsiaTheme="minorHAnsi" w:hAnsi="Arial" w:cs="Arial"/>
          <w:sz w:val="22"/>
          <w:szCs w:val="22"/>
          <w:lang w:val="es-CO" w:eastAsia="en-US"/>
        </w:rPr>
      </w:pPr>
    </w:p>
    <w:p w:rsidR="0045381D" w:rsidRDefault="0045381D" w:rsidP="008369E9">
      <w:pPr>
        <w:jc w:val="both"/>
        <w:rPr>
          <w:rFonts w:ascii="Arial" w:eastAsiaTheme="minorHAnsi" w:hAnsi="Arial" w:cs="Arial"/>
          <w:sz w:val="22"/>
          <w:szCs w:val="22"/>
          <w:lang w:val="es-CO" w:eastAsia="en-US"/>
        </w:rPr>
      </w:pPr>
    </w:p>
    <w:p w:rsidR="0045381D" w:rsidRDefault="0045381D" w:rsidP="008369E9">
      <w:pPr>
        <w:jc w:val="both"/>
        <w:rPr>
          <w:rFonts w:ascii="Arial" w:eastAsiaTheme="minorHAnsi" w:hAnsi="Arial" w:cs="Arial"/>
          <w:sz w:val="22"/>
          <w:szCs w:val="22"/>
          <w:lang w:val="es-CO" w:eastAsia="en-US"/>
        </w:rPr>
      </w:pPr>
    </w:p>
    <w:p w:rsidR="0045381D" w:rsidRDefault="0045381D" w:rsidP="008369E9">
      <w:pPr>
        <w:jc w:val="both"/>
        <w:rPr>
          <w:rFonts w:ascii="Arial" w:eastAsiaTheme="minorHAnsi" w:hAnsi="Arial" w:cs="Arial"/>
          <w:sz w:val="22"/>
          <w:szCs w:val="22"/>
          <w:lang w:val="es-CO" w:eastAsia="en-US"/>
        </w:rPr>
      </w:pPr>
    </w:p>
    <w:p w:rsidR="0045381D" w:rsidRDefault="0045381D" w:rsidP="008369E9">
      <w:pPr>
        <w:jc w:val="both"/>
        <w:rPr>
          <w:rFonts w:ascii="Arial" w:eastAsiaTheme="minorHAnsi" w:hAnsi="Arial" w:cs="Arial"/>
          <w:sz w:val="22"/>
          <w:szCs w:val="22"/>
          <w:lang w:val="es-CO" w:eastAsia="en-US"/>
        </w:rPr>
      </w:pPr>
    </w:p>
    <w:p w:rsidR="00EC1B31" w:rsidRDefault="00EC1B31" w:rsidP="008369E9">
      <w:pPr>
        <w:jc w:val="both"/>
        <w:rPr>
          <w:rFonts w:ascii="Arial" w:eastAsiaTheme="minorHAnsi" w:hAnsi="Arial" w:cs="Arial"/>
          <w:sz w:val="22"/>
          <w:szCs w:val="22"/>
          <w:lang w:val="es-CO" w:eastAsia="en-US"/>
        </w:rPr>
      </w:pPr>
    </w:p>
    <w:p w:rsidR="00EC1B31" w:rsidRDefault="00EC1B31" w:rsidP="008369E9">
      <w:pPr>
        <w:jc w:val="both"/>
        <w:rPr>
          <w:rFonts w:ascii="Arial" w:eastAsiaTheme="minorHAnsi" w:hAnsi="Arial" w:cs="Arial"/>
          <w:sz w:val="22"/>
          <w:szCs w:val="22"/>
          <w:lang w:val="es-CO" w:eastAsia="en-US"/>
        </w:rPr>
      </w:pPr>
    </w:p>
    <w:p w:rsidR="00EC1B31" w:rsidRPr="005E3085" w:rsidRDefault="005E3085" w:rsidP="005E3085">
      <w:pPr>
        <w:spacing w:line="360" w:lineRule="auto"/>
        <w:jc w:val="center"/>
        <w:rPr>
          <w:rFonts w:ascii="Arial" w:eastAsiaTheme="minorHAnsi" w:hAnsi="Arial" w:cs="Arial"/>
          <w:b/>
          <w:szCs w:val="22"/>
          <w:lang w:val="es-CO" w:eastAsia="en-US"/>
        </w:rPr>
      </w:pPr>
      <w:r w:rsidRPr="005E3085">
        <w:rPr>
          <w:rFonts w:ascii="Arial" w:eastAsiaTheme="minorHAnsi" w:hAnsi="Arial" w:cs="Arial"/>
          <w:b/>
          <w:szCs w:val="22"/>
          <w:lang w:val="es-CO" w:eastAsia="en-US"/>
        </w:rPr>
        <w:t>SILVIO JOSE CARRASQUILLA TORRES</w:t>
      </w:r>
    </w:p>
    <w:p w:rsidR="005E3085" w:rsidRPr="005E3085" w:rsidRDefault="005E3085" w:rsidP="005E3085">
      <w:pPr>
        <w:spacing w:line="360" w:lineRule="auto"/>
        <w:jc w:val="center"/>
        <w:rPr>
          <w:rFonts w:ascii="Arial" w:eastAsiaTheme="minorHAnsi" w:hAnsi="Arial" w:cs="Arial"/>
          <w:b/>
          <w:szCs w:val="22"/>
          <w:lang w:val="es-CO" w:eastAsia="en-US"/>
        </w:rPr>
      </w:pPr>
      <w:r w:rsidRPr="005E3085">
        <w:rPr>
          <w:rFonts w:ascii="Arial" w:eastAsiaTheme="minorHAnsi" w:hAnsi="Arial" w:cs="Arial"/>
          <w:b/>
          <w:szCs w:val="22"/>
          <w:lang w:val="es-CO" w:eastAsia="en-US"/>
        </w:rPr>
        <w:t xml:space="preserve">REPRESENTANTE A LA CAMARA </w:t>
      </w:r>
    </w:p>
    <w:p w:rsidR="00EC1B31" w:rsidRPr="005E3085" w:rsidRDefault="00EC1B31" w:rsidP="005E3085">
      <w:pPr>
        <w:spacing w:line="360" w:lineRule="auto"/>
        <w:jc w:val="both"/>
        <w:rPr>
          <w:rFonts w:ascii="Arial" w:eastAsiaTheme="minorHAnsi" w:hAnsi="Arial" w:cs="Arial"/>
          <w:b/>
          <w:szCs w:val="22"/>
          <w:lang w:val="es-CO" w:eastAsia="en-US"/>
        </w:rPr>
      </w:pPr>
    </w:p>
    <w:p w:rsidR="00EC1B31" w:rsidRDefault="00EC1B31" w:rsidP="008369E9">
      <w:pPr>
        <w:jc w:val="both"/>
        <w:rPr>
          <w:rFonts w:ascii="Arial" w:eastAsiaTheme="minorHAnsi" w:hAnsi="Arial" w:cs="Arial"/>
          <w:sz w:val="22"/>
          <w:szCs w:val="22"/>
          <w:lang w:val="es-CO" w:eastAsia="en-US"/>
        </w:rPr>
      </w:pPr>
    </w:p>
    <w:p w:rsidR="00EC1B31" w:rsidRDefault="00EC1B31" w:rsidP="008369E9">
      <w:pPr>
        <w:jc w:val="both"/>
        <w:rPr>
          <w:rFonts w:ascii="Arial" w:eastAsiaTheme="minorHAnsi" w:hAnsi="Arial" w:cs="Arial"/>
          <w:sz w:val="22"/>
          <w:szCs w:val="22"/>
          <w:lang w:val="es-CO" w:eastAsia="en-US"/>
        </w:rPr>
      </w:pPr>
    </w:p>
    <w:p w:rsidR="00EC1B31" w:rsidRDefault="00EC1B31"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564F58" w:rsidRDefault="00564F58"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Pr="00344124" w:rsidRDefault="00344124" w:rsidP="00344124">
      <w:pPr>
        <w:jc w:val="center"/>
        <w:rPr>
          <w:rFonts w:ascii="Arial" w:eastAsiaTheme="minorHAnsi" w:hAnsi="Arial" w:cs="Arial"/>
          <w:b/>
          <w:sz w:val="48"/>
          <w:szCs w:val="22"/>
          <w:lang w:val="es-CO" w:eastAsia="en-US"/>
        </w:rPr>
      </w:pPr>
      <w:r w:rsidRPr="00344124">
        <w:rPr>
          <w:rFonts w:ascii="Arial" w:eastAsiaTheme="minorHAnsi" w:hAnsi="Arial" w:cs="Arial"/>
          <w:b/>
          <w:sz w:val="48"/>
          <w:szCs w:val="22"/>
          <w:lang w:val="es-CO" w:eastAsia="en-US"/>
        </w:rPr>
        <w:t>SOPORTES</w:t>
      </w:r>
      <w:r>
        <w:rPr>
          <w:rFonts w:ascii="Arial" w:eastAsiaTheme="minorHAnsi" w:hAnsi="Arial" w:cs="Arial"/>
          <w:b/>
          <w:sz w:val="48"/>
          <w:szCs w:val="22"/>
          <w:lang w:val="es-CO" w:eastAsia="en-US"/>
        </w:rPr>
        <w:t xml:space="preserve"> DE GESTION </w:t>
      </w:r>
      <w:r w:rsidRPr="00344124">
        <w:rPr>
          <w:rFonts w:ascii="Arial" w:eastAsiaTheme="minorHAnsi" w:hAnsi="Arial" w:cs="Arial"/>
          <w:b/>
          <w:sz w:val="48"/>
          <w:szCs w:val="22"/>
          <w:lang w:val="es-CO" w:eastAsia="en-US"/>
        </w:rPr>
        <w:t>Y ANEXOS</w:t>
      </w: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0437E1" w:rsidRDefault="000437E1" w:rsidP="008369E9">
      <w:pPr>
        <w:jc w:val="both"/>
        <w:rPr>
          <w:rFonts w:ascii="Arial" w:eastAsiaTheme="minorHAnsi" w:hAnsi="Arial" w:cs="Arial"/>
          <w:sz w:val="22"/>
          <w:szCs w:val="22"/>
          <w:lang w:val="es-CO" w:eastAsia="en-US"/>
        </w:rPr>
      </w:pPr>
    </w:p>
    <w:p w:rsidR="002154D5" w:rsidRDefault="002154D5" w:rsidP="008369E9">
      <w:pPr>
        <w:jc w:val="both"/>
        <w:rPr>
          <w:rFonts w:ascii="Arial" w:eastAsiaTheme="minorHAnsi" w:hAnsi="Arial" w:cs="Arial"/>
          <w:sz w:val="22"/>
          <w:szCs w:val="22"/>
          <w:lang w:val="es-CO" w:eastAsia="en-US"/>
        </w:rPr>
      </w:pPr>
    </w:p>
    <w:p w:rsidR="000437E1" w:rsidRDefault="000437E1"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344124" w:rsidRDefault="00344124" w:rsidP="008369E9">
      <w:pPr>
        <w:jc w:val="both"/>
        <w:rPr>
          <w:rFonts w:ascii="Arial" w:eastAsiaTheme="minorHAnsi" w:hAnsi="Arial" w:cs="Arial"/>
          <w:sz w:val="22"/>
          <w:szCs w:val="22"/>
          <w:lang w:val="es-CO" w:eastAsia="en-US"/>
        </w:rPr>
      </w:pPr>
    </w:p>
    <w:p w:rsidR="00EC1B31" w:rsidRPr="00EC1B31" w:rsidRDefault="00EC1B31" w:rsidP="00EC1B31">
      <w:pPr>
        <w:tabs>
          <w:tab w:val="right" w:pos="9960"/>
        </w:tabs>
        <w:spacing w:line="300" w:lineRule="exact"/>
        <w:jc w:val="both"/>
        <w:rPr>
          <w:rFonts w:ascii="Arial" w:hAnsi="Arial" w:cs="Arial"/>
          <w:b/>
          <w:color w:val="000000" w:themeColor="text1"/>
          <w:szCs w:val="22"/>
          <w:lang w:val="es-CO"/>
        </w:rPr>
      </w:pPr>
      <w:r w:rsidRPr="00EC1B31">
        <w:rPr>
          <w:rFonts w:ascii="Arial" w:hAnsi="Arial" w:cs="Arial"/>
          <w:b/>
          <w:color w:val="000000" w:themeColor="text1"/>
          <w:szCs w:val="22"/>
          <w:lang w:val="es-CO"/>
        </w:rPr>
        <w:t xml:space="preserve">Documento de funcionamiento de la Mesa Técnica de las Compras Públicas Locales. </w:t>
      </w:r>
    </w:p>
    <w:p w:rsidR="00EC1B31" w:rsidRPr="00EC1B31" w:rsidRDefault="00EC1B31" w:rsidP="00EC1B31">
      <w:pPr>
        <w:tabs>
          <w:tab w:val="right" w:pos="9960"/>
        </w:tabs>
        <w:spacing w:line="300" w:lineRule="exact"/>
        <w:jc w:val="both"/>
        <w:rPr>
          <w:rFonts w:ascii="Arial" w:hAnsi="Arial" w:cs="Arial"/>
          <w:color w:val="000000" w:themeColor="text1"/>
          <w:sz w:val="20"/>
          <w:szCs w:val="22"/>
          <w:lang w:val="es-CO"/>
        </w:rPr>
      </w:pPr>
    </w:p>
    <w:p w:rsidR="00EC1B31" w:rsidRPr="00FE5C08" w:rsidRDefault="00EC1B31" w:rsidP="000627C9">
      <w:pPr>
        <w:pStyle w:val="Prrafodelista"/>
        <w:numPr>
          <w:ilvl w:val="0"/>
          <w:numId w:val="15"/>
        </w:numPr>
        <w:tabs>
          <w:tab w:val="right" w:pos="9960"/>
        </w:tabs>
        <w:spacing w:line="300" w:lineRule="exact"/>
        <w:jc w:val="both"/>
        <w:rPr>
          <w:rFonts w:ascii="Arial" w:hAnsi="Arial" w:cs="Arial"/>
          <w:b/>
          <w:color w:val="000000" w:themeColor="text1"/>
          <w:u w:val="single"/>
          <w:lang w:val="es-CO"/>
        </w:rPr>
      </w:pPr>
      <w:r w:rsidRPr="00FE5C08">
        <w:rPr>
          <w:rFonts w:ascii="Arial" w:hAnsi="Arial" w:cs="Arial"/>
          <w:b/>
          <w:color w:val="000000" w:themeColor="text1"/>
          <w:u w:val="single"/>
          <w:lang w:val="es-CO"/>
        </w:rPr>
        <w:t xml:space="preserve">Antecedentes </w:t>
      </w:r>
    </w:p>
    <w:p w:rsidR="00EC1B31" w:rsidRPr="00EC1B31" w:rsidRDefault="00EC1B31" w:rsidP="00EC1B31">
      <w:pPr>
        <w:tabs>
          <w:tab w:val="right" w:pos="9960"/>
        </w:tabs>
        <w:spacing w:line="300" w:lineRule="exact"/>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En Colombia la agricultura familiar representa el 80% de la producción y ofrece empleo al 50% de las personas en el campo. Sin embargo, su participación en los mercados es baja e inequitativa. El pequeño productor se avoca a vender a los precios que fijen las tasas de los mediadores que intervienen en la ruta de transporte de productos desde la parcela hasta las centrales de abastecimiento. Lo anterior es un problema recurrente y que compete a todos los estamentos públicos y privados, que debe ser remediado por una legislación clara y precisa, atendiendo a lo establecido en la Constitución Política de Colombia, que en su Artículo 334 estableció la posibilidad de que el Estado intervenga en la economía, “para dar pleno empleo a los recursos humanos y asegurar, de manera progresiva, que todas las personas, en particular las de menores ingresos, tengan acceso efectivo al conjunto de todos los bienes y servicios básicos. También para promover la productividad y competitividad y el desarrollo armónico de las regiones”. Adicional a este mandato, el Acuerdo Final para la Terminación del Conflicto y la Construcción de una Paz Estable y Duradera estableció como uno de sus principios, en el aparte Hacia un Nuevo Campo Colombiano: Reforma Rural Integral, el del Desarrollo integral del campo, que “depende de un adecuado balance entre las diferentes formas de producción 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equidad, de encadenamientos de la pequeña producción rural con otros modelos de producción, que podrán ser verticales u horizontales y en diferente escala. En todo caso se apoyará y protegerá la economía campesina, familiar y comunitaria procurando su desarrollo y fortalecimiento”. La Unidad Administrativa Especial de Organizaciones Solidarias, en el marco de su misión, atendiendo a estas disposiciones e interesada en impulsar el desarrollo económico y social de las regiones, formuló el primer borrador del proyecto de ley de Compras Públicas Locales para Alimentos, que busca establecer reglas de obligatorio cumplimiento por parte de las entidades públicas que adquieran directa o indirectamente alimentos, además de crear instrumentos para promover y garantizar la participación de la agricultura campesina, familiar y comunitaria y sus productos primarios y transformados en el mercado de las compras públicas de alimentos. Este proyecto parte del eje temático circuitos cortos de comercialización, contenido en el artículo 8 de la Resolución 464 de 2017, emitida por el Ministerio de Agricultura y Desarrollo Rural, por la que se adoptan los lineamientos de política para la agricultura campesina, familiar y comunitaria. Busca apoyar el desarrollo y emprendimiento productivo de las familias y de las comunidades locales y, como la Estrategia de Compras Locales, está dirigida principalmente a las organizaciones de economía solidaria que contribuyen al abastecimiento, la seguridad alimentaria nutricional y la dinamización de las economías en los territorios. El documento contempla esta iniciativa, que precisa que los operadores contratados realicen un porcentaje de compras locales directamente a las organizaciones de economía solidaria y productores regionales, como lo implementan actualmente el ICBF, el Ministerio de Educación Nacional y la Región Administrativa y de Planeación Especial. Propone también que todas las entidades públicas que demandan alimentos adopten por ley la misma estrategia, potenciando la comercialización agropecuaria en el país y permitiendo la equidad en los mercados, evitando los sobrecostos de transporte.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En la actualidad los programas de complementación alimentaria  en cabeza del Ministerio de Educación Nacional, Instituto Colombiano de Bienestar Familiar, La Unidad de Servicios Penitenciarios y Carcelarios demandan alimentos bienes y servicios que contratan a operadores o contratistas  por medio de las licitaciones  públicas  u otras modalidades de selección establecidas en el Estatuto General de Contratación,  realizan la compra  de alimentos y la distribución de las raciones de alimentos en sus diferentes modalidades contratación de acuerdo con sus lineamientos técnicos por un valor de 2.5 billones de pesos aproximadamente a 2017, con productos que pueden ser ofertados por nuestras organizaciones, contribuyendo a fortalecer la seguridad alimentaria y nutricional en cuanto: a disponibilidad de alimentos promoviendo el suministro de alimentos según los requerimientos locales de la demanda; a acceso a los alimentos fomentando la posibilidad de las personas de alcanzar una alimentación adecuada, sostenible y a mejores precios; a el consumo manteniendo los hábitos alimentarios locales según su cultura y creencias locales de la población; a calidad de los alimentos fortaleciendo mediante asistencia técnica las capacidades de las organizaciones y además como insumo para estructurar estudios de sector para las entidades que lo requieran.</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La realización de los procesos de selección en las distintas entidades públicas, bajo los parámetros del Estatuto de Contratación, no incluyen como regla general, la posibilidad de participación de las organizaciones campesinas, indígenas, afros y raizales productoras de alimentos, pues las exigencias técnicas, logísticas y financieras para poder responder a las condiciones contractuales y operativas definidas por las entidades públicas, solo pueden ser satisfechas por empresas intermediarias que llevan bastante tiempo en el mercado.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Ante este escenario, el Juez constitucional ha brindado algunas soluciones de carácter jurisprudencial, que pregonan la evidente necesidad de incluir en los pliegos de condiciones de los distintos procesos de selección, las medidas o acciones afirmativas, que son mandatos con carácter imperativo, tendientes a reequilibrar a aquellas personas, poblaciones o grupos discriminados, que por razones políticas, económicas, culturales o sociales no han tenido las mismas oportunidades que otros sectores de la población. Dichas medidas han sido estudiadas por la Corte Constitucional en las sentencias T-724 de 2003 y C 932 de 2007, estableciendo, sobre todo en la última, que la inclusión de las medidas afirmativas debe tener un carácter casi obligatorio.</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Adicionalmente, el “ACUERDO FINAL PARA LA TERMINACIÓN DEL CONFLICTO Y LA CONSTRUCCIÓN DE UNA PAZ ESTABLE Y DURADERA”, firmado en Bogotá el 24 de noviembre de 2016, estableció en su numeral 1.3.3.4 una serie de medidas para estimular el mercadeo de los productos campesinos, ordenando el diseño e implementación progresiva de un mecanismo de compras públicas para atender la demanda de las entidades y programas institucionales, que de manera descentralizada, que fomente la producción local para apoyar la comercialización y absorción de la producción de la economía campesina familiar y comunitaria. </w:t>
      </w:r>
    </w:p>
    <w:p w:rsidR="00EC1B31" w:rsidRPr="00EC1B31" w:rsidRDefault="00EC1B31" w:rsidP="00EC1B31">
      <w:pPr>
        <w:jc w:val="both"/>
        <w:rPr>
          <w:rFonts w:ascii="Arial" w:hAnsi="Arial" w:cs="Arial"/>
          <w:color w:val="000000" w:themeColor="text1"/>
          <w:szCs w:val="22"/>
          <w:lang w:val="es-CO"/>
        </w:rPr>
      </w:pPr>
    </w:p>
    <w:p w:rsid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El documento Recomendaciones para una política de compras públicas de alimentos inclusiva de la agricultura familiar, publicado por la Organización de las Naciones Unidas para la Alimentación y la Agricultura en Noviembre de 2016, deja ver algunas reflexiones que este organismo internacional realizó, a propósito del tema de las Compras Públicas a organizaciones campesinas: en la última década varios países han desarrollado esfuerzos para integrar a los agricultores familiares como proveedores directos de los mercados institucionales de alimentos. En casi todos los países estos mercados han estado dominados por grandes empresas e intermediarios quienes tienen las capacidades técnicas, logísticas y financieras para poder responder a las condiciones contractuales y operativas definidas por las entidades públicas.</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Las experiencias desarrolladas en la región de compras públicas a pequeños productores rurales, han mostrado que cuando los Estados deciden a quienes se les debe comprar los alimentos si los recursos son públicos, el impacto que se genera puede ser significativo. Se promueve el empleo y la generación de ingresos en poblaciones especialmente vulnerables, se impulsa el desarrollo local al lograr insertar a las comunidades en procesos económicos y sociales estables, se contribuye a una redistribución efectiva de la riqueza al generar un flujo continuo de recursos, y a la vez se impacta positivamente las políticas públicas encaminadas a garantizar la seguridad alimentaria y superar la pobreza.</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Adicionalmente estas experiencias también promueven y amplían la participación social de las diferentes organizaciones, y a la vez logran integrar a entidades públicas, privadas y de cooperación internacional alrededor del objetivo común que se traza con estos programas.  </w:t>
      </w:r>
    </w:p>
    <w:p w:rsidR="00EC1B31" w:rsidRPr="00EC1B31" w:rsidRDefault="00EC1B31" w:rsidP="00EC1B31">
      <w:pPr>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El Gobierno Nacional, teniendo en consideración, entre otros aspectos, los artículos 64 y 65 de la Constitución, y la necesidad de generar acciones afirmativas para el fortalecimiento de las capacidades sociales, económicas y políticas de las familias, comunidades y organizaciones de la agricultura campesina, familiar  y comunitaria ACFC, expidió el 29 de diciembre de 2017 la Resolución 464 de 2017 “Por la cual se adoptan los Lineamientos estratégicos de política pública para la Agricultura Campesina, Familiar y Comunitaria”.</w:t>
      </w:r>
    </w:p>
    <w:p w:rsidR="00EC1B31" w:rsidRDefault="00EC1B31" w:rsidP="00EC1B31">
      <w:pPr>
        <w:jc w:val="both"/>
        <w:rPr>
          <w:rFonts w:ascii="Arial" w:hAnsi="Arial" w:cs="Arial"/>
          <w:color w:val="000000" w:themeColor="text1"/>
          <w:szCs w:val="22"/>
          <w:lang w:val="es-CO"/>
        </w:rPr>
      </w:pPr>
    </w:p>
    <w:p w:rsidR="00EC1B31" w:rsidRDefault="00EC1B31" w:rsidP="00EC1B31">
      <w:pPr>
        <w:jc w:val="both"/>
        <w:rPr>
          <w:rFonts w:ascii="Arial" w:hAnsi="Arial" w:cs="Arial"/>
          <w:color w:val="000000" w:themeColor="text1"/>
          <w:szCs w:val="22"/>
          <w:lang w:val="es-CO"/>
        </w:rPr>
      </w:pPr>
    </w:p>
    <w:p w:rsidR="00FE5C08" w:rsidRDefault="00FE5C08" w:rsidP="00EC1B31">
      <w:pPr>
        <w:jc w:val="both"/>
        <w:rPr>
          <w:rFonts w:ascii="Arial" w:hAnsi="Arial" w:cs="Arial"/>
          <w:color w:val="000000" w:themeColor="text1"/>
          <w:szCs w:val="22"/>
          <w:lang w:val="es-CO"/>
        </w:rPr>
      </w:pPr>
    </w:p>
    <w:p w:rsidR="00FE5C08" w:rsidRDefault="00FE5C08"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tabs>
          <w:tab w:val="right" w:pos="9960"/>
        </w:tabs>
        <w:spacing w:line="300" w:lineRule="exact"/>
        <w:jc w:val="both"/>
        <w:rPr>
          <w:rFonts w:ascii="Arial" w:hAnsi="Arial" w:cs="Arial"/>
          <w:b/>
          <w:color w:val="000000" w:themeColor="text1"/>
          <w:szCs w:val="22"/>
          <w:u w:val="single"/>
          <w:lang w:val="es-CO"/>
        </w:rPr>
      </w:pPr>
      <w:r w:rsidRPr="00EC1B31">
        <w:rPr>
          <w:rFonts w:ascii="Arial" w:hAnsi="Arial" w:cs="Arial"/>
          <w:b/>
          <w:color w:val="000000" w:themeColor="text1"/>
          <w:szCs w:val="22"/>
          <w:u w:val="single"/>
          <w:lang w:val="es-CO"/>
        </w:rPr>
        <w:t xml:space="preserve">2. Objetivo </w:t>
      </w:r>
    </w:p>
    <w:p w:rsidR="00EC1B31" w:rsidRPr="00EC1B31" w:rsidRDefault="00EC1B31" w:rsidP="00EC1B31">
      <w:pPr>
        <w:tabs>
          <w:tab w:val="right" w:pos="9960"/>
        </w:tabs>
        <w:spacing w:line="300" w:lineRule="exact"/>
        <w:jc w:val="both"/>
        <w:rPr>
          <w:rFonts w:ascii="Arial" w:hAnsi="Arial" w:cs="Arial"/>
          <w:color w:val="000000" w:themeColor="text1"/>
          <w:szCs w:val="22"/>
          <w:lang w:val="es-CO"/>
        </w:rPr>
      </w:pPr>
    </w:p>
    <w:p w:rsidR="00EC1B31" w:rsidRPr="00EC1B31" w:rsidRDefault="00EC1B31" w:rsidP="00EC1B31">
      <w:pPr>
        <w:tabs>
          <w:tab w:val="right" w:pos="9960"/>
        </w:tabs>
        <w:spacing w:line="300" w:lineRule="exact"/>
        <w:jc w:val="both"/>
        <w:rPr>
          <w:rFonts w:ascii="Arial" w:hAnsi="Arial" w:cs="Arial"/>
          <w:color w:val="000000" w:themeColor="text1"/>
          <w:szCs w:val="22"/>
          <w:lang w:val="es-CO"/>
        </w:rPr>
      </w:pPr>
      <w:r w:rsidRPr="00EC1B31">
        <w:rPr>
          <w:rFonts w:ascii="Arial" w:hAnsi="Arial" w:cs="Arial"/>
          <w:color w:val="000000" w:themeColor="text1"/>
          <w:szCs w:val="22"/>
          <w:lang w:val="es-CO"/>
        </w:rPr>
        <w:t>Desarrollar una Estrategia Nacional de Compra Públicas Locales que contenga como componente principal la formulación y gestión de un proyecto de Ley y el desarrollo de  establecido en la Resolución 464 de 2017 “Por la cual se adoptan los Lineamientos estratégicos de política pública para la Agricultura Campesina, Familiar y Comunitaria”, mediante la articulación interinstitucional a nivel central y territorial.</w:t>
      </w:r>
    </w:p>
    <w:p w:rsidR="00EC1B31" w:rsidRPr="00EC1B31" w:rsidRDefault="00EC1B31" w:rsidP="00EC1B31">
      <w:pPr>
        <w:tabs>
          <w:tab w:val="right" w:pos="9960"/>
        </w:tabs>
        <w:spacing w:line="300" w:lineRule="exact"/>
        <w:jc w:val="both"/>
        <w:rPr>
          <w:rFonts w:ascii="Arial" w:hAnsi="Arial" w:cs="Arial"/>
          <w:color w:val="000000" w:themeColor="text1"/>
          <w:szCs w:val="22"/>
          <w:lang w:val="es-CO"/>
        </w:rPr>
      </w:pPr>
    </w:p>
    <w:p w:rsidR="00EC1B31" w:rsidRPr="00EC1B31" w:rsidRDefault="00EC1B31" w:rsidP="00EC1B31">
      <w:pPr>
        <w:jc w:val="both"/>
        <w:rPr>
          <w:rFonts w:ascii="Arial" w:hAnsi="Arial" w:cs="Arial"/>
          <w:b/>
          <w:color w:val="000000" w:themeColor="text1"/>
          <w:szCs w:val="22"/>
          <w:u w:val="single"/>
          <w:lang w:val="es-CO"/>
        </w:rPr>
      </w:pPr>
      <w:r w:rsidRPr="00EC1B31">
        <w:rPr>
          <w:rFonts w:ascii="Arial" w:hAnsi="Arial" w:cs="Arial"/>
          <w:b/>
          <w:color w:val="000000" w:themeColor="text1"/>
          <w:szCs w:val="22"/>
          <w:u w:val="single"/>
          <w:lang w:val="es-CO"/>
        </w:rPr>
        <w:t xml:space="preserve">3. Aspectos metodológicos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0627C9">
      <w:pPr>
        <w:numPr>
          <w:ilvl w:val="0"/>
          <w:numId w:val="12"/>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La Mesa Técnica de Compras Públicas Locales definirá y aprobara un plan de trabajo por fases que se desarrollara durante cada vigencia en los territorios igualmente definidos.</w:t>
      </w:r>
    </w:p>
    <w:p w:rsidR="00EC1B31" w:rsidRPr="00EC1B31" w:rsidRDefault="00EC1B31" w:rsidP="000627C9">
      <w:pPr>
        <w:numPr>
          <w:ilvl w:val="0"/>
          <w:numId w:val="12"/>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La mesa tendrá un carácter técnico, con el propósito de revisar, ajustar y socializar la propuesta de proyecto de Ley de Compra Públicas Locales de Alimentos, a partir de la primera versión aportada por la Unidad Administrativa Especial de Organizaciones Solidarias.</w:t>
      </w:r>
    </w:p>
    <w:p w:rsidR="00EC1B31" w:rsidRPr="00EC1B31" w:rsidRDefault="00EC1B31" w:rsidP="000627C9">
      <w:pPr>
        <w:numPr>
          <w:ilvl w:val="0"/>
          <w:numId w:val="12"/>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Se parte de la premisa de trabajar sobre lo construido. Entidades del Gobierno Nacional, sociedad civil y la cooperación internacional cuentan con iniciativas, documentos y experiencias prácticas que serán insumos para que la Mesa Técnica  genere diálogo y la construcción conjunta de propuestas, que permitan avanzar en el desarrollo de la estrategia.</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b/>
          <w:color w:val="000000" w:themeColor="text1"/>
          <w:szCs w:val="22"/>
          <w:u w:val="single"/>
          <w:lang w:val="es-CO"/>
        </w:rPr>
      </w:pPr>
      <w:r w:rsidRPr="00EC1B31">
        <w:rPr>
          <w:rFonts w:ascii="Arial" w:hAnsi="Arial" w:cs="Arial"/>
          <w:b/>
          <w:color w:val="000000" w:themeColor="text1"/>
          <w:szCs w:val="22"/>
          <w:u w:val="single"/>
          <w:lang w:val="es-CO"/>
        </w:rPr>
        <w:t xml:space="preserve">4. Participación territorial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Con el fin de promover la participación territorial en el desarrollo del diálogo y la construcción de propuestas, la Mesa Técnica de Compras Públicas Locales de alimentos, promoverá espacios para tal fin. Entre otras opciones se considera: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0627C9">
      <w:pPr>
        <w:numPr>
          <w:ilvl w:val="0"/>
          <w:numId w:val="13"/>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Tener en cuenta los insumos generados por los espacios de diálogo regional ya establecidos entre el Gobierno Nacional y la Sociedad Civil que han abordado la temática.</w:t>
      </w: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 </w:t>
      </w:r>
    </w:p>
    <w:p w:rsidR="00EC1B31" w:rsidRDefault="00EC1B31" w:rsidP="000627C9">
      <w:pPr>
        <w:numPr>
          <w:ilvl w:val="0"/>
          <w:numId w:val="13"/>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Presentar y desarrollar talleres en las fases de implementación de la Estrategia Nacional de Compra Públicas Locales con el objetivo socializar la propuesta de proyecto de Ley de Compras Públicas Locales de Alimentos y recibir retroalimentación por parte de los actores Estatales, Académicos y de la Sociedad Civil del nivel territorial. siguientes departamentos: La Guajira, Cesar, Tolima, Valle del Cauca, Nariño, Chocó y Antioquia.</w:t>
      </w:r>
    </w:p>
    <w:p w:rsidR="00FE5C08" w:rsidRDefault="00FE5C08" w:rsidP="00FE5C08">
      <w:pPr>
        <w:pStyle w:val="Prrafodelista"/>
        <w:rPr>
          <w:rFonts w:ascii="Arial" w:hAnsi="Arial" w:cs="Arial"/>
          <w:color w:val="000000" w:themeColor="text1"/>
          <w:lang w:val="es-CO"/>
        </w:rPr>
      </w:pPr>
    </w:p>
    <w:p w:rsidR="00FE5C08" w:rsidRPr="00EC1B31" w:rsidRDefault="00FE5C08" w:rsidP="000627C9">
      <w:pPr>
        <w:numPr>
          <w:ilvl w:val="0"/>
          <w:numId w:val="13"/>
        </w:numPr>
        <w:contextualSpacing/>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b/>
          <w:color w:val="000000" w:themeColor="text1"/>
          <w:szCs w:val="22"/>
          <w:u w:val="single"/>
          <w:lang w:val="es-CO"/>
        </w:rPr>
      </w:pPr>
      <w:r w:rsidRPr="00EC1B31">
        <w:rPr>
          <w:rFonts w:ascii="Arial" w:hAnsi="Arial" w:cs="Arial"/>
          <w:b/>
          <w:color w:val="000000" w:themeColor="text1"/>
          <w:szCs w:val="22"/>
          <w:u w:val="single"/>
          <w:lang w:val="es-CO"/>
        </w:rPr>
        <w:t xml:space="preserve">5. Actores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Bajo el principio de la pluralidad, la Mesa Técnica de Compras Públicas Locales contará con la participación de actores del Gobierno Nacional, Sociedad civil, Político Legislativo, Academia, y la cooperación internacional. Se plantea la necesidad de contar con actores permanentes e invitados que participen activamente en las sesiones de la mesa y en el desarrollo de los planes de trabajo que en el marco de esta se generen. Así como, de algunos actores invitados a discrecionalidad de la mesa según la temática a tratar. A continuación se identifican los actores que harían parte de la mesa.</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b/>
          <w:color w:val="000000" w:themeColor="text1"/>
          <w:szCs w:val="22"/>
          <w:lang w:val="es-CO"/>
        </w:rPr>
        <w:t>Actores invitados y permanentes (grupo base):</w:t>
      </w:r>
      <w:r w:rsidRPr="00EC1B31">
        <w:rPr>
          <w:rFonts w:ascii="Arial" w:hAnsi="Arial" w:cs="Arial"/>
          <w:color w:val="000000" w:themeColor="text1"/>
          <w:szCs w:val="22"/>
          <w:lang w:val="es-CO"/>
        </w:rPr>
        <w:t xml:space="preserve"> Corresponden a los actores invitados y permanentes tanto en las sesiones ordinarias de la mesa, como en los talleres, eventos y demás actividades que se realice, en el marco del desarrollo de la estrategia. Como se detalla a continuación. </w:t>
      </w:r>
    </w:p>
    <w:p w:rsidR="00EC1B31" w:rsidRPr="00EC1B31" w:rsidRDefault="00EC1B31" w:rsidP="00EC1B31">
      <w:pPr>
        <w:jc w:val="both"/>
        <w:rPr>
          <w:rFonts w:ascii="Arial" w:hAnsi="Arial" w:cs="Arial"/>
          <w:b/>
          <w:color w:val="000000" w:themeColor="text1"/>
          <w:szCs w:val="22"/>
          <w:lang w:val="es-CO"/>
        </w:rPr>
      </w:pPr>
    </w:p>
    <w:p w:rsidR="00EC1B31" w:rsidRPr="00EC1B31" w:rsidRDefault="00EC1B31" w:rsidP="00EC1B31">
      <w:pPr>
        <w:jc w:val="both"/>
        <w:rPr>
          <w:rFonts w:ascii="Arial" w:hAnsi="Arial" w:cs="Arial"/>
          <w:b/>
          <w:color w:val="000000" w:themeColor="text1"/>
          <w:szCs w:val="22"/>
          <w:lang w:val="es-CO"/>
        </w:rPr>
      </w:pPr>
      <w:r w:rsidRPr="00EC1B31">
        <w:rPr>
          <w:rFonts w:ascii="Arial" w:hAnsi="Arial" w:cs="Arial"/>
          <w:b/>
          <w:color w:val="000000" w:themeColor="text1"/>
          <w:szCs w:val="22"/>
          <w:lang w:val="es-CO"/>
        </w:rPr>
        <w:t xml:space="preserve">Gobierno: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La Alta Consejería para la Regiones de la Presidencia de la Republica</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Ministerio de Agricultura y Desarrollo Rural - MADR - </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Agencia de Desarrollo Rural - ADR -</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Unidad Administrativa Especial de Organizaciones Solidarias - UAEOS -</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Ministerio de Educación Nacional  - MEN –</w:t>
      </w:r>
    </w:p>
    <w:p w:rsidR="00EC1B31" w:rsidRPr="00EC1B31" w:rsidRDefault="00EC1B31" w:rsidP="000627C9">
      <w:pPr>
        <w:numPr>
          <w:ilvl w:val="0"/>
          <w:numId w:val="6"/>
        </w:numPr>
        <w:spacing w:after="160" w:line="259" w:lineRule="auto"/>
        <w:contextualSpacing/>
        <w:jc w:val="both"/>
        <w:rPr>
          <w:rFonts w:ascii="Arial" w:hAnsi="Arial" w:cs="Arial"/>
          <w:lang w:val="es-CO"/>
        </w:rPr>
      </w:pPr>
      <w:r w:rsidRPr="00EC1B31">
        <w:rPr>
          <w:rFonts w:ascii="Arial" w:hAnsi="Arial" w:cs="Arial"/>
          <w:lang w:val="es-CO"/>
        </w:rPr>
        <w:t>Ministerio de Comercio, Industria y Turismo.</w:t>
      </w:r>
    </w:p>
    <w:p w:rsidR="00EC1B31" w:rsidRPr="00EC1B31" w:rsidRDefault="00EC1B31" w:rsidP="000627C9">
      <w:pPr>
        <w:numPr>
          <w:ilvl w:val="0"/>
          <w:numId w:val="6"/>
        </w:numPr>
        <w:spacing w:after="160" w:line="259" w:lineRule="auto"/>
        <w:contextualSpacing/>
        <w:jc w:val="both"/>
        <w:rPr>
          <w:rFonts w:ascii="Arial" w:hAnsi="Arial" w:cs="Arial"/>
          <w:lang w:val="es-CO"/>
        </w:rPr>
      </w:pPr>
      <w:r w:rsidRPr="00EC1B31">
        <w:rPr>
          <w:rFonts w:ascii="Arial" w:hAnsi="Arial" w:cs="Arial"/>
          <w:lang w:val="es-CO"/>
        </w:rPr>
        <w:t xml:space="preserve">Ministerio de Relaciones Exteriores </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Instituto Colombiano de Bienestar Familiar – ICBF -</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Instituto Nacional de Vigilancia de Medicamentos y Alimentos – INVIMA –</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Instituto Colombiano Agropecuario – ICA –</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Colombia Compra Eficiente.</w:t>
      </w:r>
    </w:p>
    <w:p w:rsidR="00EC1B31" w:rsidRPr="00EC1B31" w:rsidRDefault="00EC1B31" w:rsidP="000627C9">
      <w:pPr>
        <w:numPr>
          <w:ilvl w:val="0"/>
          <w:numId w:val="6"/>
        </w:numPr>
        <w:shd w:val="clear" w:color="auto" w:fill="FFFFFF"/>
        <w:contextualSpacing/>
        <w:rPr>
          <w:rFonts w:ascii="Arial" w:hAnsi="Arial" w:cs="Arial"/>
          <w:color w:val="000000" w:themeColor="text1"/>
          <w:szCs w:val="22"/>
          <w:lang w:val="es-CO"/>
        </w:rPr>
      </w:pPr>
      <w:r w:rsidRPr="00EC1B31">
        <w:rPr>
          <w:rFonts w:ascii="Arial" w:hAnsi="Arial" w:cs="Arial"/>
          <w:color w:val="000000" w:themeColor="text1"/>
          <w:szCs w:val="22"/>
          <w:lang w:val="es-CO"/>
        </w:rPr>
        <w:t>Departamento Nacional de Planeación –DNP-</w:t>
      </w:r>
    </w:p>
    <w:p w:rsidR="00EC1B31" w:rsidRPr="00EC1B31" w:rsidRDefault="00EC1B31" w:rsidP="000627C9">
      <w:pPr>
        <w:numPr>
          <w:ilvl w:val="0"/>
          <w:numId w:val="6"/>
        </w:numPr>
        <w:shd w:val="clear" w:color="auto" w:fill="FFFFFF"/>
        <w:contextualSpacing/>
        <w:rPr>
          <w:rFonts w:ascii="Arial" w:hAnsi="Arial" w:cs="Arial"/>
          <w:color w:val="000000" w:themeColor="text1"/>
          <w:szCs w:val="22"/>
          <w:lang w:val="es-CO"/>
        </w:rPr>
      </w:pPr>
      <w:r w:rsidRPr="00EC1B31">
        <w:rPr>
          <w:rFonts w:ascii="Arial" w:hAnsi="Arial" w:cs="Arial"/>
          <w:color w:val="333333"/>
          <w:shd w:val="clear" w:color="auto" w:fill="FFFFFF"/>
        </w:rPr>
        <w:t>La Agencia de Renovación del Territorio –ART-</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Banco Agrario de Colombia.</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bCs/>
          <w:color w:val="000000" w:themeColor="text1"/>
          <w:szCs w:val="22"/>
          <w:lang w:val="es-CO"/>
        </w:rPr>
        <w:t>Región Administrativa y de Planeación Especial</w:t>
      </w:r>
      <w:r w:rsidRPr="00EC1B31">
        <w:rPr>
          <w:rFonts w:ascii="Arial" w:hAnsi="Arial" w:cs="Arial"/>
          <w:color w:val="000000" w:themeColor="text1"/>
          <w:szCs w:val="22"/>
          <w:lang w:val="es-CO"/>
        </w:rPr>
        <w:t xml:space="preserve"> –RAPE-.</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Agencia de Reincorporación y Normalización. ARN</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Gobernaciones y Alcaldías.</w:t>
      </w:r>
    </w:p>
    <w:p w:rsidR="00EC1B31" w:rsidRPr="00EC1B31" w:rsidRDefault="00EC1B31" w:rsidP="00EC1B31">
      <w:pPr>
        <w:ind w:left="720"/>
        <w:contextualSpacing/>
        <w:jc w:val="both"/>
        <w:rPr>
          <w:rFonts w:ascii="Arial" w:hAnsi="Arial" w:cs="Arial"/>
          <w:color w:val="000000" w:themeColor="text1"/>
          <w:szCs w:val="22"/>
          <w:lang w:val="es-CO"/>
        </w:rPr>
      </w:pPr>
    </w:p>
    <w:p w:rsidR="00EC1B31" w:rsidRPr="00EC1B31" w:rsidRDefault="00EC1B31" w:rsidP="00EC1B31">
      <w:pPr>
        <w:jc w:val="both"/>
        <w:rPr>
          <w:rFonts w:ascii="Arial" w:hAnsi="Arial" w:cs="Arial"/>
          <w:b/>
          <w:color w:val="000000" w:themeColor="text1"/>
          <w:szCs w:val="22"/>
          <w:lang w:val="es-CO"/>
        </w:rPr>
      </w:pPr>
      <w:r w:rsidRPr="00EC1B31">
        <w:rPr>
          <w:rFonts w:ascii="Arial" w:hAnsi="Arial" w:cs="Arial"/>
          <w:b/>
          <w:color w:val="000000" w:themeColor="text1"/>
          <w:szCs w:val="22"/>
          <w:lang w:val="es-CO"/>
        </w:rPr>
        <w:t xml:space="preserve"> Sociedad civil y Entidades Sin Ánimo de Lucro: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0627C9">
      <w:pPr>
        <w:numPr>
          <w:ilvl w:val="0"/>
          <w:numId w:val="10"/>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Cumbre Agraria Campesina Étnica y Popular -CACEP </w:t>
      </w:r>
    </w:p>
    <w:p w:rsidR="00EC1B31" w:rsidRPr="00EC1B31" w:rsidRDefault="00EC1B31" w:rsidP="000627C9">
      <w:pPr>
        <w:numPr>
          <w:ilvl w:val="0"/>
          <w:numId w:val="10"/>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Plataforma de Mujeres Rurales.</w:t>
      </w:r>
    </w:p>
    <w:p w:rsidR="00EC1B31" w:rsidRPr="00EC1B31" w:rsidRDefault="00EC1B31" w:rsidP="000627C9">
      <w:pPr>
        <w:numPr>
          <w:ilvl w:val="0"/>
          <w:numId w:val="10"/>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Asociación Nacional de Usuarios Campesinos - ANUC -</w:t>
      </w:r>
    </w:p>
    <w:p w:rsidR="00EC1B31" w:rsidRPr="00EC1B31" w:rsidRDefault="00EC1B31" w:rsidP="000627C9">
      <w:pPr>
        <w:numPr>
          <w:ilvl w:val="0"/>
          <w:numId w:val="10"/>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Mesa de Tierras y Territorios de la Conferencia Episcopal Colombiana</w:t>
      </w:r>
    </w:p>
    <w:p w:rsidR="00EC1B31" w:rsidRPr="00EC1B31" w:rsidRDefault="00EC1B31" w:rsidP="000627C9">
      <w:pPr>
        <w:numPr>
          <w:ilvl w:val="0"/>
          <w:numId w:val="10"/>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Red Nacional de Agricultura Familiar - RENAF.</w:t>
      </w:r>
    </w:p>
    <w:p w:rsidR="00EC1B31" w:rsidRPr="00EC1B31" w:rsidRDefault="00EC1B31" w:rsidP="000627C9">
      <w:pPr>
        <w:numPr>
          <w:ilvl w:val="0"/>
          <w:numId w:val="10"/>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Confederación de la Unidad Nacional  de Productores de Colombia –CONFENAGROC.</w:t>
      </w:r>
    </w:p>
    <w:p w:rsidR="00EC1B31" w:rsidRPr="00EC1B31" w:rsidRDefault="00EC1B31" w:rsidP="000627C9">
      <w:pPr>
        <w:numPr>
          <w:ilvl w:val="0"/>
          <w:numId w:val="10"/>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Cultivando Futuro de Colombia.</w:t>
      </w:r>
    </w:p>
    <w:p w:rsidR="00EC1B31" w:rsidRPr="00EC1B31" w:rsidRDefault="00EC1B31" w:rsidP="000627C9">
      <w:pPr>
        <w:numPr>
          <w:ilvl w:val="0"/>
          <w:numId w:val="10"/>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Federaciones de Colombia.</w:t>
      </w:r>
    </w:p>
    <w:p w:rsidR="00EC1B31" w:rsidRPr="00EC1B31" w:rsidRDefault="00EC1B31" w:rsidP="000627C9">
      <w:pPr>
        <w:numPr>
          <w:ilvl w:val="0"/>
          <w:numId w:val="6"/>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Cámaras de Comercio.</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b/>
          <w:color w:val="000000" w:themeColor="text1"/>
          <w:szCs w:val="22"/>
          <w:lang w:val="es-CO"/>
        </w:rPr>
        <w:t>Academia</w:t>
      </w:r>
      <w:r w:rsidRPr="00EC1B31">
        <w:rPr>
          <w:rFonts w:ascii="Arial" w:hAnsi="Arial" w:cs="Arial"/>
          <w:color w:val="000000" w:themeColor="text1"/>
          <w:szCs w:val="22"/>
          <w:lang w:val="es-CO"/>
        </w:rPr>
        <w:t xml:space="preserve">: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0627C9">
      <w:pPr>
        <w:numPr>
          <w:ilvl w:val="0"/>
          <w:numId w:val="11"/>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Universidad Nacional de Colombia.</w:t>
      </w:r>
    </w:p>
    <w:p w:rsidR="00EC1B31" w:rsidRPr="00EC1B31" w:rsidRDefault="00EC1B31" w:rsidP="000627C9">
      <w:pPr>
        <w:numPr>
          <w:ilvl w:val="0"/>
          <w:numId w:val="11"/>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Observatorio Derecho a la Alimentación de América Latina y el Caribe - Universidad de Antioquia.</w:t>
      </w:r>
    </w:p>
    <w:p w:rsidR="00EC1B31" w:rsidRPr="00EC1B31" w:rsidRDefault="00EC1B31" w:rsidP="00EC1B31">
      <w:pPr>
        <w:ind w:left="720"/>
        <w:contextualSpacing/>
        <w:jc w:val="both"/>
        <w:rPr>
          <w:rFonts w:ascii="Arial" w:hAnsi="Arial" w:cs="Arial"/>
          <w:color w:val="000000" w:themeColor="text1"/>
          <w:szCs w:val="22"/>
          <w:lang w:val="es-CO"/>
        </w:rPr>
      </w:pPr>
    </w:p>
    <w:p w:rsidR="00EC1B31" w:rsidRPr="00EC1B31" w:rsidRDefault="00EC1B31" w:rsidP="00EC1B31">
      <w:pPr>
        <w:jc w:val="both"/>
        <w:rPr>
          <w:rFonts w:ascii="Arial" w:hAnsi="Arial" w:cs="Arial"/>
          <w:b/>
          <w:color w:val="000000" w:themeColor="text1"/>
          <w:szCs w:val="22"/>
          <w:lang w:val="es-CO"/>
        </w:rPr>
      </w:pPr>
      <w:r w:rsidRPr="00EC1B31">
        <w:rPr>
          <w:rFonts w:ascii="Arial" w:hAnsi="Arial" w:cs="Arial"/>
          <w:b/>
          <w:color w:val="000000" w:themeColor="text1"/>
          <w:szCs w:val="22"/>
          <w:lang w:val="es-CO"/>
        </w:rPr>
        <w:t>Cooperación internacional:</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0627C9">
      <w:pPr>
        <w:numPr>
          <w:ilvl w:val="0"/>
          <w:numId w:val="11"/>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Organización de las Naciones Unidas para la Alimentación y la Agricultura -  FAO – Colombia y Regional.</w:t>
      </w:r>
    </w:p>
    <w:p w:rsidR="00EC1B31" w:rsidRPr="00EC1B31" w:rsidRDefault="00EC1B31" w:rsidP="000627C9">
      <w:pPr>
        <w:numPr>
          <w:ilvl w:val="0"/>
          <w:numId w:val="11"/>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Agencia Mexicana de Cooperación Internacional Para el Desarrollo –AMEXCID -Mesoamérica sin Hambre - </w:t>
      </w:r>
    </w:p>
    <w:p w:rsidR="00EC1B31" w:rsidRPr="00EC1B31" w:rsidRDefault="00EC1B31" w:rsidP="000627C9">
      <w:pPr>
        <w:numPr>
          <w:ilvl w:val="0"/>
          <w:numId w:val="11"/>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Naciones Unidas Contra la Droga y el Delito - UNODC – </w:t>
      </w:r>
    </w:p>
    <w:p w:rsidR="00EC1B31" w:rsidRPr="00EC1B31" w:rsidRDefault="00EC1B31" w:rsidP="000627C9">
      <w:pPr>
        <w:numPr>
          <w:ilvl w:val="0"/>
          <w:numId w:val="11"/>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Naciones Unidas para los Derechos Humanos</w:t>
      </w:r>
    </w:p>
    <w:p w:rsidR="00EC1B31" w:rsidRPr="00EC1B31" w:rsidRDefault="00EC1B31" w:rsidP="000627C9">
      <w:pPr>
        <w:numPr>
          <w:ilvl w:val="0"/>
          <w:numId w:val="11"/>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Programa Mundial de Alimentos - PMA – </w:t>
      </w:r>
    </w:p>
    <w:p w:rsidR="00EC1B31" w:rsidRPr="00EC1B31" w:rsidRDefault="00EC1B31" w:rsidP="000627C9">
      <w:pPr>
        <w:numPr>
          <w:ilvl w:val="0"/>
          <w:numId w:val="11"/>
        </w:numPr>
        <w:shd w:val="clear" w:color="auto" w:fill="FFFFFF"/>
        <w:spacing w:before="100" w:beforeAutospacing="1" w:after="100" w:afterAutospacing="1"/>
        <w:rPr>
          <w:rFonts w:ascii="Arial" w:hAnsi="Arial" w:cs="Arial"/>
          <w:color w:val="000000" w:themeColor="text1"/>
          <w:szCs w:val="22"/>
          <w:lang w:val="es-CO"/>
        </w:rPr>
      </w:pPr>
      <w:r w:rsidRPr="00EC1B31">
        <w:rPr>
          <w:rFonts w:ascii="Arial" w:hAnsi="Arial" w:cs="Arial"/>
          <w:color w:val="000000" w:themeColor="text1"/>
          <w:szCs w:val="22"/>
          <w:lang w:val="es-CO"/>
        </w:rPr>
        <w:t>Instituto Interamericano de Cooperación para la Agricultura. IICA</w:t>
      </w:r>
    </w:p>
    <w:p w:rsidR="00EC1B31" w:rsidRPr="00EC1B31" w:rsidRDefault="00EC1B31" w:rsidP="00EC1B31">
      <w:pPr>
        <w:jc w:val="both"/>
        <w:rPr>
          <w:rFonts w:ascii="Arial" w:hAnsi="Arial" w:cs="Arial"/>
          <w:b/>
          <w:color w:val="000000" w:themeColor="text1"/>
          <w:szCs w:val="22"/>
          <w:u w:val="single"/>
          <w:lang w:val="es-CO"/>
        </w:rPr>
      </w:pPr>
      <w:r w:rsidRPr="00EC1B31">
        <w:rPr>
          <w:rFonts w:ascii="Arial" w:hAnsi="Arial" w:cs="Arial"/>
          <w:b/>
          <w:color w:val="000000" w:themeColor="text1"/>
          <w:szCs w:val="22"/>
          <w:u w:val="single"/>
          <w:lang w:val="es-CO"/>
        </w:rPr>
        <w:t xml:space="preserve">6. Instancias y espacios </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Con el fin de tener un manejo eficaz y eficiente de los espacios de discusión y construcción de propuestas, y siguiendo la experiencia de la construcción de la Política Nacional de Ordenamientos Social y Productivo de la Propiedad Rural, la mesa contará con las siguientes instancias:</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b/>
          <w:color w:val="000000" w:themeColor="text1"/>
          <w:szCs w:val="22"/>
          <w:lang w:val="es-CO"/>
        </w:rPr>
        <w:t>Actores permanentes -Grupo base:</w:t>
      </w:r>
      <w:r w:rsidRPr="00EC1B31">
        <w:rPr>
          <w:rFonts w:ascii="Arial" w:hAnsi="Arial" w:cs="Arial"/>
          <w:color w:val="000000" w:themeColor="text1"/>
          <w:szCs w:val="22"/>
          <w:lang w:val="es-CO"/>
        </w:rPr>
        <w:t xml:space="preserve"> Este grupo de trabajo estará conformado por 4 a 8 personas, entre las cuales deberá haber un (1) delegado de cada uno de los siguientes actores: MADR, MEN, ICBF, ADR, FAO, Unidad Administrativa Especial de Organizaciones Solidarias e INVIMA. El grupo estará encargado de revisar el borrador del proyecto de Ley entregado por la Unidad Administrativa Especial de Organizaciones Solidarias con el objetivo de diseñar, desarrollar y coordinar acciones de trabajo metodológico y logístico, preparar los avances técnicos para el diálogo en la mesa, consolidar los resultados de las discusiones, y liderar los talleres y encuentros regionales. Se anexa primera versión del borrador del proyecto de Ley.</w:t>
      </w:r>
    </w:p>
    <w:p w:rsidR="00EC1B31" w:rsidRPr="00EC1B31" w:rsidRDefault="00EC1B31" w:rsidP="00EC1B31">
      <w:pPr>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 Adicionalmente, la Mesa contará con los siguientes espacios de trabajo en los que se desarrollará la concertación y formulación de lineamientos de política pública:</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0627C9">
      <w:pPr>
        <w:numPr>
          <w:ilvl w:val="0"/>
          <w:numId w:val="14"/>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Reuniones de trabajo del Grupo Base: el Grupo Base se reunirá mínimo una vez por semana para preparar los insumos y avances técnicos y metodológicos.</w:t>
      </w:r>
    </w:p>
    <w:p w:rsidR="00EC1B31" w:rsidRPr="00EC1B31" w:rsidRDefault="00EC1B31" w:rsidP="00EC1B31">
      <w:pPr>
        <w:ind w:left="720"/>
        <w:contextualSpacing/>
        <w:jc w:val="both"/>
        <w:rPr>
          <w:rFonts w:ascii="Arial" w:hAnsi="Arial" w:cs="Arial"/>
          <w:color w:val="000000" w:themeColor="text1"/>
          <w:szCs w:val="22"/>
          <w:lang w:val="es-CO"/>
        </w:rPr>
      </w:pPr>
    </w:p>
    <w:p w:rsidR="00EC1B31" w:rsidRPr="00EC1B31" w:rsidRDefault="00EC1B31" w:rsidP="000627C9">
      <w:pPr>
        <w:numPr>
          <w:ilvl w:val="0"/>
          <w:numId w:val="14"/>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 xml:space="preserve">Talleres del Comité Técnico Ampliado: Con el fin de avanzar en el proyecto de Ley de compras públicas locales con la participación de todos los actores (permanentes e invitados) se realizará un taller en la ciudad de Bogotá. </w:t>
      </w:r>
    </w:p>
    <w:p w:rsidR="00EC1B31" w:rsidRPr="00EC1B31" w:rsidRDefault="00EC1B31" w:rsidP="00EC1B31">
      <w:pPr>
        <w:ind w:left="720"/>
        <w:contextualSpacing/>
        <w:rPr>
          <w:rFonts w:ascii="Arial" w:hAnsi="Arial" w:cs="Arial"/>
          <w:color w:val="000000" w:themeColor="text1"/>
          <w:szCs w:val="22"/>
          <w:lang w:val="es-CO"/>
        </w:rPr>
      </w:pPr>
    </w:p>
    <w:p w:rsidR="00EC1B31" w:rsidRPr="00EC1B31" w:rsidRDefault="00EC1B31" w:rsidP="000627C9">
      <w:pPr>
        <w:numPr>
          <w:ilvl w:val="0"/>
          <w:numId w:val="14"/>
        </w:numPr>
        <w:contextualSpacing/>
        <w:jc w:val="both"/>
        <w:rPr>
          <w:rFonts w:ascii="Arial" w:hAnsi="Arial" w:cs="Arial"/>
          <w:color w:val="000000" w:themeColor="text1"/>
          <w:szCs w:val="22"/>
          <w:lang w:val="es-CO"/>
        </w:rPr>
      </w:pPr>
      <w:r w:rsidRPr="00EC1B31">
        <w:rPr>
          <w:rFonts w:ascii="Arial" w:hAnsi="Arial" w:cs="Arial"/>
          <w:color w:val="000000" w:themeColor="text1"/>
          <w:szCs w:val="22"/>
          <w:lang w:val="es-CO"/>
        </w:rPr>
        <w:t>Encuentros territoriales: se desarrollarán encuentros departamentales como principal herramienta para la participación territorial. El objetivo de estos será el de recibir aportes, recomendaciones, y retroalimentación por parte de los actores regionales (academia, sociedad civil, gobiernos locales) respecto de la Estrategia Nacional de Compras Públicas Locales y sus componentes. La propuesta de plan de trabajo para 2018 es desarrollar siete encuentros en los siguientes departamentos: La Guajira, Cesar, Tolima, Casanare, Valle del Cauca, Nariño, Chocó y Antioquia.</w:t>
      </w:r>
    </w:p>
    <w:p w:rsidR="00EC1B31" w:rsidRPr="00EC1B31" w:rsidRDefault="00EC1B31" w:rsidP="00EC1B31">
      <w:pPr>
        <w:jc w:val="both"/>
        <w:rPr>
          <w:rFonts w:ascii="Arial" w:hAnsi="Arial" w:cs="Arial"/>
          <w:color w:val="000000" w:themeColor="text1"/>
          <w:szCs w:val="22"/>
          <w:lang w:val="es-CO"/>
        </w:rPr>
      </w:pPr>
    </w:p>
    <w:p w:rsidR="00EC1B31" w:rsidRPr="00EC1B31" w:rsidRDefault="00EC1B31" w:rsidP="00EC1B31">
      <w:pPr>
        <w:jc w:val="both"/>
        <w:rPr>
          <w:rFonts w:ascii="Arial" w:hAnsi="Arial" w:cs="Arial"/>
          <w:b/>
          <w:color w:val="000000" w:themeColor="text1"/>
          <w:szCs w:val="22"/>
          <w:u w:val="single"/>
          <w:lang w:val="es-CO"/>
        </w:rPr>
      </w:pPr>
      <w:r w:rsidRPr="00EC1B31">
        <w:rPr>
          <w:rFonts w:ascii="Arial" w:hAnsi="Arial" w:cs="Arial"/>
          <w:color w:val="000000" w:themeColor="text1"/>
          <w:szCs w:val="22"/>
          <w:u w:val="single"/>
          <w:lang w:val="es-CO"/>
        </w:rPr>
        <w:t xml:space="preserve"> </w:t>
      </w:r>
      <w:r w:rsidRPr="00EC1B31">
        <w:rPr>
          <w:rFonts w:ascii="Arial" w:hAnsi="Arial" w:cs="Arial"/>
          <w:b/>
          <w:color w:val="000000" w:themeColor="text1"/>
          <w:szCs w:val="22"/>
          <w:u w:val="single"/>
          <w:lang w:val="es-CO"/>
        </w:rPr>
        <w:t>7. Cronograma, Talleres Regionales y Circular INVIMA.</w:t>
      </w:r>
    </w:p>
    <w:p w:rsidR="00EC1B31" w:rsidRPr="00EC1B31" w:rsidRDefault="00EC1B31" w:rsidP="00EC1B31">
      <w:pPr>
        <w:jc w:val="both"/>
        <w:rPr>
          <w:rFonts w:ascii="Arial" w:hAnsi="Arial" w:cs="Arial"/>
          <w:b/>
          <w:color w:val="000000" w:themeColor="text1"/>
          <w:szCs w:val="22"/>
          <w:lang w:val="es-CO"/>
        </w:rPr>
      </w:pPr>
    </w:p>
    <w:p w:rsidR="00EC1B31" w:rsidRPr="00EC1B31" w:rsidRDefault="00EC1B31" w:rsidP="00EC1B31">
      <w:pPr>
        <w:jc w:val="both"/>
        <w:rPr>
          <w:rFonts w:ascii="Arial" w:hAnsi="Arial" w:cs="Arial"/>
          <w:color w:val="000000" w:themeColor="text1"/>
          <w:szCs w:val="22"/>
        </w:rPr>
      </w:pPr>
      <w:r w:rsidRPr="00EC1B31">
        <w:rPr>
          <w:rFonts w:ascii="Arial" w:hAnsi="Arial" w:cs="Arial"/>
          <w:color w:val="000000" w:themeColor="text1"/>
          <w:szCs w:val="22"/>
          <w:lang w:val="es-CO"/>
        </w:rPr>
        <w:t xml:space="preserve"> El esquema de trabajo aquí planteado será desarrollado durante el periodo enero – agosto de  2018. Así mismo, se realizará una socialización de los resultados con todos los actores involucrados y la circular externa DAB 400-0201-17 -Orientación de los requisitos  sanitarios  que deben cumplir  los fabricantes, procesadores, envasadores, bodegas der almacenamiento, trasportadores, distribuidores y comercializadores de alimentos y bebidas  para ser proveedores de alimentos  y bebidas de los programas sociales.</w:t>
      </w:r>
    </w:p>
    <w:p w:rsidR="00FE5C08" w:rsidRDefault="00FE5C08" w:rsidP="00EC1B31">
      <w:pPr>
        <w:jc w:val="both"/>
        <w:rPr>
          <w:rFonts w:ascii="Arial" w:hAnsi="Arial" w:cs="Arial"/>
          <w:color w:val="000000" w:themeColor="text1"/>
          <w:szCs w:val="22"/>
        </w:rPr>
      </w:pPr>
    </w:p>
    <w:p w:rsidR="00FE5C08" w:rsidRPr="00FE5C08" w:rsidRDefault="00FE5C08" w:rsidP="00FE5C08">
      <w:pPr>
        <w:rPr>
          <w:rFonts w:ascii="Arial" w:hAnsi="Arial" w:cs="Arial"/>
          <w:szCs w:val="22"/>
        </w:rPr>
      </w:pPr>
    </w:p>
    <w:p w:rsidR="00FE5C08" w:rsidRPr="00FE5C08" w:rsidRDefault="00FE5C08" w:rsidP="00FE5C08">
      <w:pPr>
        <w:rPr>
          <w:rFonts w:ascii="Arial" w:hAnsi="Arial" w:cs="Arial"/>
          <w:szCs w:val="22"/>
        </w:rPr>
      </w:pPr>
    </w:p>
    <w:p w:rsidR="00FE5C08" w:rsidRDefault="00FE5C08" w:rsidP="00FE5C08">
      <w:pPr>
        <w:rPr>
          <w:rFonts w:ascii="Arial" w:hAnsi="Arial" w:cs="Arial"/>
          <w:szCs w:val="22"/>
        </w:rPr>
      </w:pPr>
    </w:p>
    <w:p w:rsidR="00EC1B31" w:rsidRPr="00FE5C08" w:rsidRDefault="00FE5C08" w:rsidP="00FE5C08">
      <w:pPr>
        <w:tabs>
          <w:tab w:val="center" w:pos="4860"/>
        </w:tabs>
        <w:rPr>
          <w:rFonts w:ascii="Arial" w:hAnsi="Arial" w:cs="Arial"/>
          <w:szCs w:val="22"/>
        </w:rPr>
        <w:sectPr w:rsidR="00EC1B31" w:rsidRPr="00FE5C08" w:rsidSect="0000254F">
          <w:headerReference w:type="default" r:id="rId8"/>
          <w:footerReference w:type="default" r:id="rId9"/>
          <w:pgSz w:w="12242" w:h="15842" w:code="1"/>
          <w:pgMar w:top="2235" w:right="1082" w:bottom="567" w:left="1440" w:header="0" w:footer="1191" w:gutter="0"/>
          <w:cols w:space="708"/>
          <w:docGrid w:linePitch="360"/>
        </w:sectPr>
      </w:pPr>
      <w:r>
        <w:rPr>
          <w:rFonts w:ascii="Arial" w:hAnsi="Arial" w:cs="Arial"/>
          <w:szCs w:val="22"/>
        </w:rPr>
        <w:tab/>
      </w:r>
    </w:p>
    <w:p w:rsidR="0045381D" w:rsidRPr="008369E9" w:rsidRDefault="0045381D" w:rsidP="008369E9">
      <w:pPr>
        <w:jc w:val="both"/>
        <w:rPr>
          <w:rFonts w:ascii="Arial" w:eastAsiaTheme="minorHAnsi" w:hAnsi="Arial" w:cs="Arial"/>
          <w:sz w:val="22"/>
          <w:szCs w:val="22"/>
          <w:lang w:val="es-CO" w:eastAsia="en-US"/>
        </w:rPr>
      </w:pPr>
    </w:p>
    <w:p w:rsidR="00A37B9C" w:rsidRDefault="00EC1B31" w:rsidP="0051388E">
      <w:pPr>
        <w:ind w:right="221"/>
        <w:jc w:val="both"/>
        <w:rPr>
          <w:rFonts w:ascii="Arial" w:hAnsi="Arial" w:cs="Arial"/>
          <w:b/>
          <w:sz w:val="22"/>
          <w:lang w:val="es-CO"/>
        </w:rPr>
      </w:pPr>
      <w:r>
        <w:rPr>
          <w:noProof/>
          <w:lang w:val="es-CO" w:eastAsia="es-CO"/>
        </w:rPr>
        <w:drawing>
          <wp:inline distT="0" distB="0" distL="0" distR="0" wp14:anchorId="365D8DE8" wp14:editId="3E19C98F">
            <wp:extent cx="9530715" cy="46958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68229" cy="4714308"/>
                    </a:xfrm>
                    <a:prstGeom prst="rect">
                      <a:avLst/>
                    </a:prstGeom>
                  </pic:spPr>
                </pic:pic>
              </a:graphicData>
            </a:graphic>
          </wp:inline>
        </w:drawing>
      </w:r>
    </w:p>
    <w:p w:rsidR="00EC1B31" w:rsidRDefault="00EC1B31" w:rsidP="0051388E">
      <w:pPr>
        <w:ind w:right="221"/>
        <w:jc w:val="both"/>
        <w:rPr>
          <w:rFonts w:ascii="Arial" w:hAnsi="Arial" w:cs="Arial"/>
          <w:b/>
          <w:sz w:val="22"/>
          <w:lang w:val="es-CO"/>
        </w:rPr>
      </w:pPr>
    </w:p>
    <w:p w:rsidR="00EC1B31" w:rsidRDefault="00EC1B31" w:rsidP="0051388E">
      <w:pPr>
        <w:ind w:right="221"/>
        <w:jc w:val="both"/>
        <w:rPr>
          <w:rFonts w:ascii="Arial" w:hAnsi="Arial" w:cs="Arial"/>
          <w:b/>
          <w:sz w:val="22"/>
          <w:lang w:val="es-CO"/>
        </w:rPr>
      </w:pPr>
    </w:p>
    <w:p w:rsidR="00EC1B31" w:rsidRDefault="00EC1B31" w:rsidP="0051388E">
      <w:pPr>
        <w:ind w:right="221"/>
        <w:jc w:val="both"/>
        <w:rPr>
          <w:rFonts w:ascii="Arial" w:hAnsi="Arial" w:cs="Arial"/>
          <w:b/>
          <w:sz w:val="22"/>
          <w:lang w:val="es-CO"/>
        </w:rPr>
      </w:pPr>
    </w:p>
    <w:p w:rsidR="00EC1B31" w:rsidRDefault="00EC1B31" w:rsidP="00FE5C08">
      <w:pPr>
        <w:ind w:right="221"/>
        <w:jc w:val="both"/>
        <w:rPr>
          <w:rFonts w:ascii="Arial" w:hAnsi="Arial" w:cs="Arial"/>
          <w:b/>
          <w:sz w:val="22"/>
          <w:lang w:val="es-CO"/>
        </w:rPr>
      </w:pPr>
      <w:r>
        <w:rPr>
          <w:noProof/>
          <w:lang w:val="es-CO" w:eastAsia="es-CO"/>
        </w:rPr>
        <w:drawing>
          <wp:inline distT="0" distB="0" distL="0" distR="0" wp14:anchorId="2A56F282" wp14:editId="64A22237">
            <wp:extent cx="9020175" cy="6210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21591" cy="6211275"/>
                    </a:xfrm>
                    <a:prstGeom prst="rect">
                      <a:avLst/>
                    </a:prstGeom>
                  </pic:spPr>
                </pic:pic>
              </a:graphicData>
            </a:graphic>
          </wp:inline>
        </w:drawing>
      </w:r>
    </w:p>
    <w:p w:rsidR="00565745" w:rsidRDefault="00565745" w:rsidP="00FE5C08">
      <w:pPr>
        <w:ind w:right="221"/>
        <w:jc w:val="both"/>
        <w:rPr>
          <w:rFonts w:ascii="Arial" w:hAnsi="Arial" w:cs="Arial"/>
          <w:b/>
          <w:sz w:val="22"/>
          <w:lang w:val="es-CO"/>
        </w:rPr>
        <w:sectPr w:rsidR="00565745" w:rsidSect="00EC1B31">
          <w:pgSz w:w="15842" w:h="12242" w:orient="landscape" w:code="1"/>
          <w:pgMar w:top="1440" w:right="2234" w:bottom="1083" w:left="567" w:header="0" w:footer="1191" w:gutter="0"/>
          <w:cols w:space="708"/>
          <w:docGrid w:linePitch="360"/>
        </w:sectPr>
      </w:pPr>
    </w:p>
    <w:p w:rsidR="00565745" w:rsidRPr="008369E9" w:rsidRDefault="00565745" w:rsidP="00FE5C08">
      <w:pPr>
        <w:ind w:right="221"/>
        <w:jc w:val="both"/>
        <w:rPr>
          <w:rFonts w:ascii="Arial" w:hAnsi="Arial" w:cs="Arial"/>
          <w:b/>
          <w:sz w:val="22"/>
          <w:lang w:val="es-CO"/>
        </w:rPr>
      </w:pPr>
      <w:r>
        <w:rPr>
          <w:noProof/>
          <w:lang w:val="es-CO" w:eastAsia="es-CO"/>
        </w:rPr>
        <w:drawing>
          <wp:inline distT="0" distB="0" distL="0" distR="0" wp14:anchorId="06D7A40D" wp14:editId="0C575DBA">
            <wp:extent cx="6115050" cy="8210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5050" cy="8210550"/>
                    </a:xfrm>
                    <a:prstGeom prst="rect">
                      <a:avLst/>
                    </a:prstGeom>
                  </pic:spPr>
                </pic:pic>
              </a:graphicData>
            </a:graphic>
          </wp:inline>
        </w:drawing>
      </w:r>
    </w:p>
    <w:sectPr w:rsidR="00565745" w:rsidRPr="008369E9" w:rsidSect="00565745">
      <w:pgSz w:w="12242" w:h="15842" w:code="1"/>
      <w:pgMar w:top="2234" w:right="1083" w:bottom="567" w:left="1440" w:header="0" w:footer="11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09" w:rsidRDefault="00F97309">
      <w:r>
        <w:separator/>
      </w:r>
    </w:p>
  </w:endnote>
  <w:endnote w:type="continuationSeparator" w:id="0">
    <w:p w:rsidR="00F97309" w:rsidRDefault="00F9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809433"/>
      <w:docPartObj>
        <w:docPartGallery w:val="Page Numbers (Bottom of Page)"/>
        <w:docPartUnique/>
      </w:docPartObj>
    </w:sdtPr>
    <w:sdtEndPr/>
    <w:sdtContent>
      <w:p w:rsidR="00DF1B23" w:rsidRDefault="00DF1B23" w:rsidP="005A2446">
        <w:pPr>
          <w:pStyle w:val="Piedepgina"/>
        </w:pPr>
        <w:r>
          <w:fldChar w:fldCharType="begin"/>
        </w:r>
        <w:r>
          <w:instrText>PAGE   \* MERGEFORMAT</w:instrText>
        </w:r>
        <w:r>
          <w:fldChar w:fldCharType="separate"/>
        </w:r>
        <w:r w:rsidR="00924E3D">
          <w:rPr>
            <w:noProof/>
          </w:rPr>
          <w:t>22</w:t>
        </w:r>
        <w:r>
          <w:fldChar w:fldCharType="end"/>
        </w:r>
      </w:p>
    </w:sdtContent>
  </w:sdt>
  <w:p w:rsidR="00DF1B23" w:rsidRDefault="00DF1B23" w:rsidP="009F6611">
    <w:pPr>
      <w:jc w:val="center"/>
      <w:rPr>
        <w:rFonts w:ascii="Arial" w:hAnsi="Arial" w:cs="Arial"/>
        <w:b/>
        <w: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09" w:rsidRDefault="00F97309">
      <w:r>
        <w:separator/>
      </w:r>
    </w:p>
  </w:footnote>
  <w:footnote w:type="continuationSeparator" w:id="0">
    <w:p w:rsidR="00F97309" w:rsidRDefault="00F97309">
      <w:r>
        <w:continuationSeparator/>
      </w:r>
    </w:p>
  </w:footnote>
  <w:footnote w:id="1">
    <w:p w:rsidR="00DF1B23" w:rsidRPr="00900CE4" w:rsidRDefault="00DF1B23" w:rsidP="008369E9">
      <w:pPr>
        <w:pStyle w:val="NormalWeb"/>
        <w:spacing w:before="200" w:beforeAutospacing="0" w:after="0" w:afterAutospacing="0" w:line="216" w:lineRule="auto"/>
        <w:jc w:val="both"/>
        <w:rPr>
          <w:rFonts w:ascii="Arial" w:hAnsi="Arial" w:cs="Arial"/>
          <w:i/>
          <w:sz w:val="16"/>
          <w:szCs w:val="16"/>
        </w:rPr>
      </w:pPr>
      <w:r w:rsidRPr="00C846E7">
        <w:rPr>
          <w:rStyle w:val="Refdenotaalpie"/>
          <w:rFonts w:ascii="Arial" w:hAnsi="Arial" w:cs="Arial"/>
          <w:sz w:val="16"/>
          <w:szCs w:val="16"/>
        </w:rPr>
        <w:footnoteRef/>
      </w:r>
      <w:r w:rsidRPr="00C846E7">
        <w:rPr>
          <w:rFonts w:ascii="Arial" w:hAnsi="Arial" w:cs="Arial"/>
          <w:sz w:val="16"/>
          <w:szCs w:val="16"/>
        </w:rPr>
        <w:t xml:space="preserve"> </w:t>
      </w:r>
      <w:r w:rsidRPr="00900CE4">
        <w:rPr>
          <w:rFonts w:ascii="Arial" w:hAnsi="Arial" w:cs="Arial"/>
          <w:i/>
          <w:sz w:val="16"/>
          <w:szCs w:val="16"/>
        </w:rPr>
        <w:t>“</w:t>
      </w:r>
      <w:r w:rsidRPr="00900CE4">
        <w:rPr>
          <w:rFonts w:ascii="Arial" w:eastAsiaTheme="minorEastAsia" w:hAnsi="Arial" w:cs="Arial"/>
          <w:i/>
          <w:iCs/>
          <w:color w:val="000000" w:themeColor="text1"/>
          <w:kern w:val="24"/>
          <w:sz w:val="16"/>
          <w:szCs w:val="16"/>
        </w:rPr>
        <w:t xml:space="preserve">Por acciones afirmativas se entiende todo tipo de medidas o políticas dirigidas a favorecer a determinadas personas o grupos, ya sea con el fin de eliminar o reducir las desigualdades de tipo social, cultural o económico que los afectan, bien de lograr que los miembros de un grupo subrepresentado, usualmente un grupo que ha sido discriminado, tengan una mayor representación, con el fin de conseguir una mayor igualdad sustantiva entre grupos sociales con problemas de discriminación o de desigualdad de oportunidades.” </w:t>
      </w:r>
      <w:r w:rsidRPr="00900CE4">
        <w:rPr>
          <w:rFonts w:ascii="Arial" w:eastAsiaTheme="minorEastAsia" w:hAnsi="Arial" w:cs="Arial"/>
          <w:b/>
          <w:i/>
          <w:iCs/>
          <w:color w:val="000000" w:themeColor="text1"/>
          <w:kern w:val="24"/>
          <w:sz w:val="16"/>
          <w:szCs w:val="16"/>
        </w:rPr>
        <w:t>( Sentencia T-724 de 2003)</w:t>
      </w:r>
    </w:p>
    <w:p w:rsidR="00DF1B23" w:rsidRPr="00900CE4" w:rsidRDefault="00DF1B23" w:rsidP="008369E9">
      <w:pPr>
        <w:pStyle w:val="Textonotapie"/>
        <w:rPr>
          <w:i/>
          <w:lang w:val="es-ES"/>
        </w:rPr>
      </w:pPr>
    </w:p>
  </w:footnote>
  <w:footnote w:id="2">
    <w:p w:rsidR="00DF1B23" w:rsidRPr="00900CE4" w:rsidRDefault="00DF1B23" w:rsidP="008369E9">
      <w:pPr>
        <w:pStyle w:val="Textonotapie"/>
        <w:jc w:val="both"/>
        <w:rPr>
          <w:rFonts w:ascii="Arial" w:hAnsi="Arial" w:cs="Arial"/>
          <w:b/>
          <w:i/>
          <w:iCs/>
          <w:color w:val="000000"/>
          <w:sz w:val="16"/>
          <w:szCs w:val="16"/>
          <w:bdr w:val="none" w:sz="0" w:space="0" w:color="auto" w:frame="1"/>
        </w:rPr>
      </w:pPr>
      <w:r w:rsidRPr="00900CE4">
        <w:rPr>
          <w:rStyle w:val="Refdenotaalpie"/>
          <w:rFonts w:ascii="Arial" w:hAnsi="Arial" w:cs="Arial"/>
          <w:i/>
          <w:sz w:val="16"/>
          <w:szCs w:val="16"/>
        </w:rPr>
        <w:footnoteRef/>
      </w:r>
      <w:r w:rsidRPr="00900CE4">
        <w:rPr>
          <w:rFonts w:ascii="Arial" w:hAnsi="Arial" w:cs="Arial"/>
          <w:i/>
          <w:sz w:val="16"/>
          <w:szCs w:val="16"/>
        </w:rPr>
        <w:t xml:space="preserve"> “</w:t>
      </w:r>
      <w:r w:rsidRPr="00900CE4">
        <w:rPr>
          <w:rFonts w:ascii="Arial" w:hAnsi="Arial" w:cs="Arial"/>
          <w:i/>
          <w:iCs/>
          <w:color w:val="000000"/>
          <w:sz w:val="16"/>
          <w:szCs w:val="16"/>
          <w:bdr w:val="none" w:sz="0" w:space="0" w:color="auto" w:frame="1"/>
        </w:rPr>
        <w:t>La Corte encuentra que el establecimiento del deber de selección objetiva en la escogencia del contratista, que orienta el proceso de licitación o concurso previsto para la contratación del Estado no configura una omisión legislativa relativa, pues si bien es cierto que en desarrollo de su potestad de configuración, el legislador no estableció en forma expresa acciones afirmativas, no lo es menos que no sólo no las prohíbe, sino que las ha autorizado en otras normas que son exigibles en el proceso de selección y adjudicación de contratos estatales mediante licitación y concurso. En efecto, el hecho de que el Estatuto de la Contratación hubiere exigido al administrador la escogencia de las propuestas más favorables o del mejor ofrecimiento al Estado no niega la existencia de acciones afirmativas en la contratación. O dicho de otro modo, la omisión en la regulación de medidas de discriminación positiva en el estatuto de la contratación administrativa no puede entenderse como una prohibición de regulación</w:t>
      </w:r>
      <w:r w:rsidRPr="00900CE4">
        <w:rPr>
          <w:rFonts w:ascii="Arial" w:hAnsi="Arial" w:cs="Arial"/>
          <w:b/>
          <w:i/>
          <w:iCs/>
          <w:color w:val="000000"/>
          <w:sz w:val="16"/>
          <w:szCs w:val="16"/>
          <w:bdr w:val="none" w:sz="0" w:space="0" w:color="auto" w:frame="1"/>
        </w:rPr>
        <w:t>.”( Sentencia C 932 DE 2007)</w:t>
      </w:r>
    </w:p>
    <w:p w:rsidR="00DF1B23" w:rsidRPr="00900CE4" w:rsidRDefault="00DF1B23" w:rsidP="008369E9">
      <w:pPr>
        <w:pStyle w:val="Textonotapie"/>
        <w:jc w:val="both"/>
        <w:rPr>
          <w:rFonts w:ascii="Arial" w:hAnsi="Arial" w:cs="Arial"/>
          <w:b/>
          <w:i/>
          <w:sz w:val="16"/>
          <w:szCs w:val="16"/>
          <w:lang w:val="es-ES"/>
        </w:rPr>
      </w:pPr>
    </w:p>
  </w:footnote>
  <w:footnote w:id="3">
    <w:p w:rsidR="00DF1B23" w:rsidRPr="00900CE4" w:rsidRDefault="00DF1B23" w:rsidP="008369E9">
      <w:pPr>
        <w:pStyle w:val="Textonotapie"/>
        <w:jc w:val="both"/>
        <w:rPr>
          <w:rFonts w:ascii="Arial" w:hAnsi="Arial" w:cs="Arial"/>
          <w:i/>
          <w:sz w:val="16"/>
          <w:szCs w:val="16"/>
          <w:lang w:val="es-ES"/>
        </w:rPr>
      </w:pPr>
      <w:r w:rsidRPr="00900CE4">
        <w:rPr>
          <w:rStyle w:val="Refdenotaalpie"/>
          <w:rFonts w:ascii="Arial" w:hAnsi="Arial" w:cs="Arial"/>
          <w:i/>
          <w:sz w:val="16"/>
          <w:szCs w:val="16"/>
        </w:rPr>
        <w:footnoteRef/>
      </w:r>
      <w:r w:rsidRPr="00900CE4">
        <w:rPr>
          <w:rFonts w:ascii="Arial" w:hAnsi="Arial" w:cs="Arial"/>
          <w:i/>
          <w:sz w:val="16"/>
          <w:szCs w:val="16"/>
        </w:rPr>
        <w:t xml:space="preserve"> “1.3.3.4.Mercadeo: con el fin de garantizar condiciones adecuadas para la comercialización de los productos provenientes de la producción de la economía campesina, familiar y comunitaria, y mejorar su disponibilidad como garantía del derecho a la alimentación, el Gobierno Nacional creará e implementará el Plan Nacional para la promoción de la comercialización de la producción de la economía campesina, familiar y comunitaria, que contará con medidas afirmativas para promover el empoderamiento económico de las mujeres rurales. Para el desarrollo del Plan se tendrán en cuenta los siguientes criterios: • La promoción de asociaciones solidarias, incluyendo las asociaciones de mujeres rurales, para comercialización que provean información y logística, administren los centros de acopio y promocionen los productos del campo, dando especial atención a las áreas priorizadas, de manera que se minimice progresivamente la intermediación, se reduzca el precio final al consumidor, se propicien relacionamientos directos entre quienes producen y consumen, y se creen condiciones para garantizar mejores ingresos para los productores y productoras. • Financiación o cofinanciación de centros de acopio para la producción alimentaria de la economía campesina, familiar y comunitaria que atiendan las particularidades y las necesidades de la región así como la promoción de la administración de los centros de acopio por parte de las comunidades organizadas. • La promoción en los centros urbanos de mercados para la producción de la economía campesina, familiar y comunitaria. • La promoción de encadenamientos de la pequeña producción rural con otros modelos de producción, que podrán ser verticales u horizontales y en diferente escala, en función de la integración campo-ciudad, en beneficio de las comunidades —mujeres y hombres— y para agregar valor a la producción. • </w:t>
      </w:r>
      <w:r w:rsidRPr="00C12BAB">
        <w:rPr>
          <w:rFonts w:ascii="Arial" w:hAnsi="Arial" w:cs="Arial"/>
          <w:b/>
          <w:i/>
          <w:sz w:val="16"/>
          <w:szCs w:val="16"/>
        </w:rPr>
        <w:t>El diseño e implementación progresiva de un mecanismo de compras públicas para atender la demanda de las entidades y programas institucionales, que de manera descentralizada, fomente la producción local para apoyar la comercialización y absorción de la producción de la economía campesina, familiar y comunitaria.</w:t>
      </w:r>
      <w:r w:rsidRPr="00900CE4">
        <w:rPr>
          <w:rFonts w:ascii="Arial" w:hAnsi="Arial" w:cs="Arial"/>
          <w:i/>
          <w:sz w:val="16"/>
          <w:szCs w:val="16"/>
        </w:rPr>
        <w:t xml:space="preserve"> • La implementación para los productores y las productoras, de un sistema de información de precios regionales que se apoye en las tecnologías de la información y las comunicaciones”. (Acuerdo Final 24.11.2016 Página 31 de 310)</w:t>
      </w:r>
    </w:p>
  </w:footnote>
  <w:footnote w:id="4">
    <w:p w:rsidR="00DF1B23" w:rsidRPr="00900CE4" w:rsidRDefault="00DF1B23" w:rsidP="008369E9">
      <w:pPr>
        <w:pStyle w:val="Textonotapie"/>
        <w:rPr>
          <w:rFonts w:ascii="Arial" w:hAnsi="Arial" w:cs="Arial"/>
          <w:i/>
          <w:sz w:val="16"/>
          <w:szCs w:val="16"/>
          <w:lang w:val="es-ES"/>
        </w:rPr>
      </w:pPr>
      <w:r w:rsidRPr="00900CE4">
        <w:rPr>
          <w:rStyle w:val="Refdenotaalpie"/>
          <w:rFonts w:ascii="Arial" w:hAnsi="Arial" w:cs="Arial"/>
          <w:i/>
          <w:sz w:val="16"/>
          <w:szCs w:val="16"/>
        </w:rPr>
        <w:footnoteRef/>
      </w:r>
      <w:r w:rsidRPr="00900CE4">
        <w:rPr>
          <w:rFonts w:ascii="Arial" w:hAnsi="Arial" w:cs="Arial"/>
          <w:i/>
          <w:sz w:val="16"/>
          <w:szCs w:val="16"/>
        </w:rPr>
        <w:t xml:space="preserve"> </w:t>
      </w:r>
      <w:r w:rsidRPr="00900CE4">
        <w:rPr>
          <w:rFonts w:ascii="Arial" w:hAnsi="Arial" w:cs="Arial"/>
          <w:i/>
          <w:sz w:val="16"/>
          <w:szCs w:val="16"/>
          <w:lang w:val="es-ES"/>
        </w:rPr>
        <w:t xml:space="preserve">Fragmento extraído del documento “Recomendaciones para una política de compras públicas de alimentos inclusiva de la agricultura familiar. Colombia noviembre de 2016. Organización de las Naciones Unidas para la Alimentación y la agricultura” </w:t>
      </w:r>
    </w:p>
  </w:footnote>
  <w:footnote w:id="5">
    <w:p w:rsidR="00DF1B23" w:rsidRPr="00900CE4" w:rsidRDefault="00DF1B23" w:rsidP="008369E9">
      <w:pPr>
        <w:pStyle w:val="Textonotapie"/>
        <w:rPr>
          <w:rFonts w:ascii="Arial" w:hAnsi="Arial" w:cs="Arial"/>
          <w:i/>
          <w:sz w:val="16"/>
          <w:szCs w:val="16"/>
          <w:lang w:val="es-ES"/>
        </w:rPr>
      </w:pPr>
      <w:r w:rsidRPr="00900CE4">
        <w:rPr>
          <w:rStyle w:val="Refdenotaalpie"/>
          <w:rFonts w:ascii="Arial" w:hAnsi="Arial" w:cs="Arial"/>
          <w:i/>
          <w:sz w:val="16"/>
          <w:szCs w:val="16"/>
        </w:rPr>
        <w:footnoteRef/>
      </w:r>
      <w:r w:rsidRPr="00900CE4">
        <w:rPr>
          <w:rFonts w:ascii="Arial" w:hAnsi="Arial" w:cs="Arial"/>
          <w:i/>
          <w:sz w:val="16"/>
          <w:szCs w:val="16"/>
        </w:rPr>
        <w:t xml:space="preserve"> </w:t>
      </w:r>
      <w:r w:rsidRPr="00900CE4">
        <w:rPr>
          <w:rFonts w:ascii="Arial" w:hAnsi="Arial" w:cs="Arial"/>
          <w:i/>
          <w:sz w:val="16"/>
          <w:szCs w:val="16"/>
          <w:lang w:val="es-ES"/>
        </w:rPr>
        <w:t>Fragmento extraído del documento “Recomendaciones para una política de compras públicas de alimentos inclusiva de la agricultura familiar. Colombia noviembre de 2016. Organización de las Naciones Unidas para la Alimentación y la agricultura”</w:t>
      </w:r>
    </w:p>
  </w:footnote>
  <w:footnote w:id="6">
    <w:p w:rsidR="00DF1B23" w:rsidRPr="004334B2" w:rsidRDefault="00DF1B23" w:rsidP="008369E9">
      <w:pPr>
        <w:pStyle w:val="Textonotapie"/>
        <w:rPr>
          <w:lang w:val="es-ES"/>
        </w:rPr>
      </w:pPr>
      <w:r w:rsidRPr="00900CE4">
        <w:rPr>
          <w:rStyle w:val="Refdenotaalpie"/>
          <w:rFonts w:ascii="Arial" w:hAnsi="Arial" w:cs="Arial"/>
          <w:i/>
          <w:sz w:val="16"/>
          <w:szCs w:val="16"/>
        </w:rPr>
        <w:footnoteRef/>
      </w:r>
      <w:r w:rsidRPr="00900CE4">
        <w:rPr>
          <w:rFonts w:ascii="Arial" w:hAnsi="Arial" w:cs="Arial"/>
          <w:i/>
          <w:sz w:val="16"/>
          <w:szCs w:val="16"/>
        </w:rPr>
        <w:t xml:space="preserve"> </w:t>
      </w:r>
      <w:r w:rsidRPr="00900CE4">
        <w:rPr>
          <w:rFonts w:ascii="Arial" w:hAnsi="Arial" w:cs="Arial"/>
          <w:i/>
          <w:sz w:val="16"/>
          <w:szCs w:val="16"/>
          <w:lang w:val="es-ES"/>
        </w:rPr>
        <w:t>Fragmento extraído del documento “Recomendaciones para una política de compras públicas de alimentos inclusiva de la agricultura familiar. Colombia noviembre de 2016. Organización de las Naciones Unidas para la Alimentación y la agricultura”</w:t>
      </w:r>
      <w:r>
        <w:rPr>
          <w:lang w:val="es-ES"/>
        </w:rPr>
        <w:t xml:space="preserve"> </w:t>
      </w:r>
    </w:p>
  </w:footnote>
  <w:footnote w:id="7">
    <w:p w:rsidR="00DF1B23" w:rsidRPr="00AC699C" w:rsidRDefault="00DF1B23">
      <w:pPr>
        <w:pStyle w:val="Textonotapie"/>
        <w:rPr>
          <w:rFonts w:ascii="Arial" w:hAnsi="Arial" w:cs="Arial"/>
          <w:i/>
          <w:sz w:val="16"/>
          <w:szCs w:val="16"/>
        </w:rPr>
      </w:pPr>
      <w:r w:rsidRPr="00AC699C">
        <w:rPr>
          <w:rStyle w:val="Refdenotaalpie"/>
          <w:rFonts w:ascii="Arial" w:hAnsi="Arial" w:cs="Arial"/>
          <w:i/>
          <w:sz w:val="16"/>
          <w:szCs w:val="16"/>
        </w:rPr>
        <w:footnoteRef/>
      </w:r>
      <w:r w:rsidRPr="00AC699C">
        <w:rPr>
          <w:rFonts w:ascii="Arial" w:hAnsi="Arial" w:cs="Arial"/>
          <w:i/>
          <w:sz w:val="16"/>
          <w:szCs w:val="16"/>
        </w:rPr>
        <w:t xml:space="preserve"> </w:t>
      </w:r>
      <w:hyperlink w:anchor="PAA" w:history="1">
        <w:r w:rsidRPr="00AC699C">
          <w:rPr>
            <w:rFonts w:ascii="Arial" w:hAnsi="Arial" w:cs="Arial"/>
            <w:i/>
            <w:sz w:val="16"/>
            <w:szCs w:val="16"/>
          </w:rPr>
          <w:t>Programa de Adquisición de Alimentos (PAA) del proyecto “Hambre Cero” (Fome Zero) del Gobierno de Brasil.</w:t>
        </w:r>
      </w:hyperlink>
    </w:p>
  </w:footnote>
  <w:footnote w:id="8">
    <w:p w:rsidR="00DF1B23" w:rsidRDefault="00DF1B23">
      <w:pPr>
        <w:pStyle w:val="Textonotapie"/>
      </w:pPr>
      <w:r>
        <w:rPr>
          <w:rStyle w:val="Refdenotaalpie"/>
        </w:rPr>
        <w:footnoteRef/>
      </w:r>
      <w:r>
        <w:t xml:space="preserve"> </w:t>
      </w:r>
      <w:hyperlink w:anchor="P4P" w:history="1">
        <w:r w:rsidRPr="004833B7">
          <w:t>Proyecto “Compras para el Progreso” (Purchase For Progress - P4P por sus siglas en inglés) del Programa Mundial de Alimentos (PMA)</w:t>
        </w:r>
      </w:hyperlink>
    </w:p>
  </w:footnote>
  <w:footnote w:id="9">
    <w:p w:rsidR="00DF1B23" w:rsidRDefault="00DF1B23">
      <w:pPr>
        <w:pStyle w:val="Textonotapie"/>
      </w:pPr>
      <w:r>
        <w:rPr>
          <w:rStyle w:val="Refdenotaalpie"/>
        </w:rPr>
        <w:footnoteRef/>
      </w:r>
      <w:r>
        <w:t xml:space="preserve"> FAO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23" w:rsidRDefault="00DF1B23">
    <w:pPr>
      <w:pStyle w:val="Encabezado"/>
      <w:jc w:val="right"/>
    </w:pPr>
  </w:p>
  <w:p w:rsidR="00DF1B23" w:rsidRPr="0000254F" w:rsidRDefault="00DF1B23" w:rsidP="00DF1B23">
    <w:pPr>
      <w:jc w:val="center"/>
      <w:rPr>
        <w:rFonts w:ascii="Brush Script MT" w:hAnsi="Brush Script MT" w:cs="Tahoma"/>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B01"/>
    <w:multiLevelType w:val="hybridMultilevel"/>
    <w:tmpl w:val="4D2A9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BE4DE5"/>
    <w:multiLevelType w:val="hybridMultilevel"/>
    <w:tmpl w:val="10560E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6313C0"/>
    <w:multiLevelType w:val="hybridMultilevel"/>
    <w:tmpl w:val="542EE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5647B2"/>
    <w:multiLevelType w:val="hybridMultilevel"/>
    <w:tmpl w:val="F0DE28B0"/>
    <w:lvl w:ilvl="0" w:tplc="27900F4A">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215314FD"/>
    <w:multiLevelType w:val="hybridMultilevel"/>
    <w:tmpl w:val="B404A9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B3F0D7A"/>
    <w:multiLevelType w:val="hybridMultilevel"/>
    <w:tmpl w:val="86421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843E97"/>
    <w:multiLevelType w:val="hybridMultilevel"/>
    <w:tmpl w:val="C4989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2463532"/>
    <w:multiLevelType w:val="hybridMultilevel"/>
    <w:tmpl w:val="2B8CED7C"/>
    <w:lvl w:ilvl="0" w:tplc="49105EC6">
      <w:start w:val="1"/>
      <w:numFmt w:val="lowerLetter"/>
      <w:lvlText w:val="%1)"/>
      <w:lvlJc w:val="left"/>
      <w:pPr>
        <w:ind w:left="644" w:hanging="360"/>
      </w:pPr>
      <w:rPr>
        <w:rFonts w:hint="default"/>
        <w:color w:val="000000" w:themeColor="text1"/>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463A573B"/>
    <w:multiLevelType w:val="hybridMultilevel"/>
    <w:tmpl w:val="285E0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7647FE5"/>
    <w:multiLevelType w:val="hybridMultilevel"/>
    <w:tmpl w:val="8C6A39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7E69FE"/>
    <w:multiLevelType w:val="hybridMultilevel"/>
    <w:tmpl w:val="23A6D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F30776"/>
    <w:multiLevelType w:val="hybridMultilevel"/>
    <w:tmpl w:val="C0FE7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A4547AD"/>
    <w:multiLevelType w:val="hybridMultilevel"/>
    <w:tmpl w:val="3EE8AC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5600EC"/>
    <w:multiLevelType w:val="hybridMultilevel"/>
    <w:tmpl w:val="070A6808"/>
    <w:lvl w:ilvl="0" w:tplc="5D8E7EA2">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A9A41F5"/>
    <w:multiLevelType w:val="hybridMultilevel"/>
    <w:tmpl w:val="10B8D6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4"/>
  </w:num>
  <w:num w:numId="5">
    <w:abstractNumId w:val="14"/>
  </w:num>
  <w:num w:numId="6">
    <w:abstractNumId w:val="8"/>
  </w:num>
  <w:num w:numId="7">
    <w:abstractNumId w:val="1"/>
  </w:num>
  <w:num w:numId="8">
    <w:abstractNumId w:val="11"/>
  </w:num>
  <w:num w:numId="9">
    <w:abstractNumId w:val="13"/>
  </w:num>
  <w:num w:numId="10">
    <w:abstractNumId w:val="0"/>
  </w:num>
  <w:num w:numId="11">
    <w:abstractNumId w:val="12"/>
  </w:num>
  <w:num w:numId="12">
    <w:abstractNumId w:val="5"/>
  </w:num>
  <w:num w:numId="13">
    <w:abstractNumId w:val="2"/>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es-CL" w:vendorID="64" w:dllVersion="6" w:nlCheck="1" w:checkStyle="1"/>
  <w:activeWritingStyle w:appName="MSWord" w:lang="es-HN"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es-CL" w:vendorID="64" w:dllVersion="0" w:nlCheck="1" w:checkStyle="0"/>
  <w:activeWritingStyle w:appName="MSWord" w:lang="es-CO"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C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53E"/>
    <w:rsid w:val="0000254F"/>
    <w:rsid w:val="00003ABB"/>
    <w:rsid w:val="00005947"/>
    <w:rsid w:val="00016588"/>
    <w:rsid w:val="00021E04"/>
    <w:rsid w:val="00022C73"/>
    <w:rsid w:val="00022ECC"/>
    <w:rsid w:val="000250BD"/>
    <w:rsid w:val="00037617"/>
    <w:rsid w:val="000437E1"/>
    <w:rsid w:val="00045BDB"/>
    <w:rsid w:val="00046B2A"/>
    <w:rsid w:val="00055B19"/>
    <w:rsid w:val="00060D12"/>
    <w:rsid w:val="00061852"/>
    <w:rsid w:val="000627C9"/>
    <w:rsid w:val="00063C8B"/>
    <w:rsid w:val="00067756"/>
    <w:rsid w:val="00072B31"/>
    <w:rsid w:val="00073E12"/>
    <w:rsid w:val="000740BC"/>
    <w:rsid w:val="00074FE0"/>
    <w:rsid w:val="00081E5C"/>
    <w:rsid w:val="00086765"/>
    <w:rsid w:val="0009220E"/>
    <w:rsid w:val="0009276B"/>
    <w:rsid w:val="0009372F"/>
    <w:rsid w:val="00093820"/>
    <w:rsid w:val="000943E0"/>
    <w:rsid w:val="0009481D"/>
    <w:rsid w:val="000953E5"/>
    <w:rsid w:val="000A0C65"/>
    <w:rsid w:val="000A2929"/>
    <w:rsid w:val="000A65D3"/>
    <w:rsid w:val="000A6AAE"/>
    <w:rsid w:val="000A6B84"/>
    <w:rsid w:val="000A710D"/>
    <w:rsid w:val="000A7225"/>
    <w:rsid w:val="000B3B57"/>
    <w:rsid w:val="000C0048"/>
    <w:rsid w:val="000C3D3B"/>
    <w:rsid w:val="000D128C"/>
    <w:rsid w:val="000D21B4"/>
    <w:rsid w:val="000D303F"/>
    <w:rsid w:val="000D7175"/>
    <w:rsid w:val="000D7404"/>
    <w:rsid w:val="000E3D67"/>
    <w:rsid w:val="000E4D8E"/>
    <w:rsid w:val="000E509B"/>
    <w:rsid w:val="000E52B8"/>
    <w:rsid w:val="000F3E61"/>
    <w:rsid w:val="0010175E"/>
    <w:rsid w:val="00103EB6"/>
    <w:rsid w:val="00114797"/>
    <w:rsid w:val="00121B15"/>
    <w:rsid w:val="00121DF0"/>
    <w:rsid w:val="0012226A"/>
    <w:rsid w:val="0012284E"/>
    <w:rsid w:val="0012633F"/>
    <w:rsid w:val="0012771B"/>
    <w:rsid w:val="00127CE1"/>
    <w:rsid w:val="001325CF"/>
    <w:rsid w:val="0013279C"/>
    <w:rsid w:val="001328A7"/>
    <w:rsid w:val="0013364F"/>
    <w:rsid w:val="001338FB"/>
    <w:rsid w:val="0013474B"/>
    <w:rsid w:val="00140ECA"/>
    <w:rsid w:val="0014165A"/>
    <w:rsid w:val="00145FAA"/>
    <w:rsid w:val="00150F9F"/>
    <w:rsid w:val="00151326"/>
    <w:rsid w:val="00153708"/>
    <w:rsid w:val="00154D2D"/>
    <w:rsid w:val="00155BEE"/>
    <w:rsid w:val="001567EB"/>
    <w:rsid w:val="00161EAD"/>
    <w:rsid w:val="001730C2"/>
    <w:rsid w:val="00175233"/>
    <w:rsid w:val="00176F8B"/>
    <w:rsid w:val="001847F6"/>
    <w:rsid w:val="00184AFF"/>
    <w:rsid w:val="00190B96"/>
    <w:rsid w:val="001926CD"/>
    <w:rsid w:val="0019431F"/>
    <w:rsid w:val="001957DB"/>
    <w:rsid w:val="00196225"/>
    <w:rsid w:val="001A210F"/>
    <w:rsid w:val="001A27F1"/>
    <w:rsid w:val="001A58D9"/>
    <w:rsid w:val="001B10B2"/>
    <w:rsid w:val="001B334B"/>
    <w:rsid w:val="001C0C35"/>
    <w:rsid w:val="001C1C03"/>
    <w:rsid w:val="001C45E6"/>
    <w:rsid w:val="001D0469"/>
    <w:rsid w:val="001D7EE5"/>
    <w:rsid w:val="001E1703"/>
    <w:rsid w:val="001E3A1C"/>
    <w:rsid w:val="001E4220"/>
    <w:rsid w:val="001E44A8"/>
    <w:rsid w:val="001F120E"/>
    <w:rsid w:val="001F2E6E"/>
    <w:rsid w:val="001F68D0"/>
    <w:rsid w:val="001F6F77"/>
    <w:rsid w:val="00200BAD"/>
    <w:rsid w:val="00200E62"/>
    <w:rsid w:val="00201158"/>
    <w:rsid w:val="0020177B"/>
    <w:rsid w:val="00202B47"/>
    <w:rsid w:val="00204AED"/>
    <w:rsid w:val="00206CF7"/>
    <w:rsid w:val="002075F4"/>
    <w:rsid w:val="00211B22"/>
    <w:rsid w:val="00213763"/>
    <w:rsid w:val="00213EFB"/>
    <w:rsid w:val="002154D5"/>
    <w:rsid w:val="00217395"/>
    <w:rsid w:val="002204D9"/>
    <w:rsid w:val="00221A37"/>
    <w:rsid w:val="00222C4A"/>
    <w:rsid w:val="00222D3C"/>
    <w:rsid w:val="00223208"/>
    <w:rsid w:val="002250AA"/>
    <w:rsid w:val="00227BEC"/>
    <w:rsid w:val="002333F2"/>
    <w:rsid w:val="002339F8"/>
    <w:rsid w:val="00235C18"/>
    <w:rsid w:val="00235D6A"/>
    <w:rsid w:val="002360E1"/>
    <w:rsid w:val="00244BB6"/>
    <w:rsid w:val="00251A46"/>
    <w:rsid w:val="0025222E"/>
    <w:rsid w:val="00252E59"/>
    <w:rsid w:val="002559F5"/>
    <w:rsid w:val="002601E3"/>
    <w:rsid w:val="0026409D"/>
    <w:rsid w:val="002640E7"/>
    <w:rsid w:val="00264EBB"/>
    <w:rsid w:val="00265ED8"/>
    <w:rsid w:val="002661AB"/>
    <w:rsid w:val="002711DE"/>
    <w:rsid w:val="00272B24"/>
    <w:rsid w:val="0027704B"/>
    <w:rsid w:val="002773C8"/>
    <w:rsid w:val="002778E7"/>
    <w:rsid w:val="00277CE1"/>
    <w:rsid w:val="0028357E"/>
    <w:rsid w:val="00287EE7"/>
    <w:rsid w:val="0029339E"/>
    <w:rsid w:val="0029574A"/>
    <w:rsid w:val="00296D88"/>
    <w:rsid w:val="00296F48"/>
    <w:rsid w:val="002A048D"/>
    <w:rsid w:val="002A0B67"/>
    <w:rsid w:val="002A2595"/>
    <w:rsid w:val="002A2A08"/>
    <w:rsid w:val="002A30E3"/>
    <w:rsid w:val="002A4B9B"/>
    <w:rsid w:val="002A67CD"/>
    <w:rsid w:val="002A7D83"/>
    <w:rsid w:val="002B306D"/>
    <w:rsid w:val="002B5C83"/>
    <w:rsid w:val="002B64E5"/>
    <w:rsid w:val="002C00EC"/>
    <w:rsid w:val="002C1571"/>
    <w:rsid w:val="002C2360"/>
    <w:rsid w:val="002C2E63"/>
    <w:rsid w:val="002C37E1"/>
    <w:rsid w:val="002C5EB8"/>
    <w:rsid w:val="002D4B7D"/>
    <w:rsid w:val="002E5587"/>
    <w:rsid w:val="002F36C0"/>
    <w:rsid w:val="002F4DA9"/>
    <w:rsid w:val="002F53D9"/>
    <w:rsid w:val="002F6236"/>
    <w:rsid w:val="00303B53"/>
    <w:rsid w:val="00304295"/>
    <w:rsid w:val="00305EDB"/>
    <w:rsid w:val="0031261E"/>
    <w:rsid w:val="00315423"/>
    <w:rsid w:val="00320EA4"/>
    <w:rsid w:val="00326A22"/>
    <w:rsid w:val="003272A5"/>
    <w:rsid w:val="003306D1"/>
    <w:rsid w:val="003350EE"/>
    <w:rsid w:val="00335A47"/>
    <w:rsid w:val="00336277"/>
    <w:rsid w:val="0034009A"/>
    <w:rsid w:val="00340A8E"/>
    <w:rsid w:val="00341E69"/>
    <w:rsid w:val="003434E4"/>
    <w:rsid w:val="00344124"/>
    <w:rsid w:val="00344A88"/>
    <w:rsid w:val="00346EA8"/>
    <w:rsid w:val="00347049"/>
    <w:rsid w:val="00350F00"/>
    <w:rsid w:val="00355147"/>
    <w:rsid w:val="00355AAC"/>
    <w:rsid w:val="003576AC"/>
    <w:rsid w:val="00357A41"/>
    <w:rsid w:val="00361495"/>
    <w:rsid w:val="00364F37"/>
    <w:rsid w:val="003669E9"/>
    <w:rsid w:val="00367CFA"/>
    <w:rsid w:val="00371CF9"/>
    <w:rsid w:val="003729E3"/>
    <w:rsid w:val="00372F96"/>
    <w:rsid w:val="003732E3"/>
    <w:rsid w:val="003769C6"/>
    <w:rsid w:val="003771F8"/>
    <w:rsid w:val="0038415D"/>
    <w:rsid w:val="00384E18"/>
    <w:rsid w:val="00385D53"/>
    <w:rsid w:val="003902DD"/>
    <w:rsid w:val="003A1F32"/>
    <w:rsid w:val="003A580F"/>
    <w:rsid w:val="003A6660"/>
    <w:rsid w:val="003B0F0F"/>
    <w:rsid w:val="003C6D57"/>
    <w:rsid w:val="003C7848"/>
    <w:rsid w:val="003C7FAA"/>
    <w:rsid w:val="003E0542"/>
    <w:rsid w:val="003E126E"/>
    <w:rsid w:val="003E1528"/>
    <w:rsid w:val="003E3B46"/>
    <w:rsid w:val="003E3D16"/>
    <w:rsid w:val="003E4709"/>
    <w:rsid w:val="003E69E3"/>
    <w:rsid w:val="003F1482"/>
    <w:rsid w:val="003F2C30"/>
    <w:rsid w:val="003F52A2"/>
    <w:rsid w:val="003F55C8"/>
    <w:rsid w:val="003F5A74"/>
    <w:rsid w:val="003F5AF9"/>
    <w:rsid w:val="003F6C1C"/>
    <w:rsid w:val="0040135F"/>
    <w:rsid w:val="0040300C"/>
    <w:rsid w:val="00404D7C"/>
    <w:rsid w:val="00412E02"/>
    <w:rsid w:val="004139AE"/>
    <w:rsid w:val="004155AD"/>
    <w:rsid w:val="004157CC"/>
    <w:rsid w:val="00420F50"/>
    <w:rsid w:val="00422866"/>
    <w:rsid w:val="004242BB"/>
    <w:rsid w:val="00427715"/>
    <w:rsid w:val="00430230"/>
    <w:rsid w:val="00435EE8"/>
    <w:rsid w:val="00452882"/>
    <w:rsid w:val="00452ECF"/>
    <w:rsid w:val="0045381D"/>
    <w:rsid w:val="004565D9"/>
    <w:rsid w:val="00460757"/>
    <w:rsid w:val="00461DB9"/>
    <w:rsid w:val="0046494F"/>
    <w:rsid w:val="00465569"/>
    <w:rsid w:val="004665AC"/>
    <w:rsid w:val="00477626"/>
    <w:rsid w:val="00481FA5"/>
    <w:rsid w:val="004917C3"/>
    <w:rsid w:val="00491959"/>
    <w:rsid w:val="004952B0"/>
    <w:rsid w:val="004A3A43"/>
    <w:rsid w:val="004A6FF2"/>
    <w:rsid w:val="004B129B"/>
    <w:rsid w:val="004B3880"/>
    <w:rsid w:val="004B3B5E"/>
    <w:rsid w:val="004B3B72"/>
    <w:rsid w:val="004B40B2"/>
    <w:rsid w:val="004B68F0"/>
    <w:rsid w:val="004C6B81"/>
    <w:rsid w:val="004D13B4"/>
    <w:rsid w:val="004D20BB"/>
    <w:rsid w:val="004D5F43"/>
    <w:rsid w:val="004D61D1"/>
    <w:rsid w:val="004D6E2D"/>
    <w:rsid w:val="004D7762"/>
    <w:rsid w:val="004D7DE1"/>
    <w:rsid w:val="004E3D8C"/>
    <w:rsid w:val="004E42A5"/>
    <w:rsid w:val="004E5D5B"/>
    <w:rsid w:val="004E6C35"/>
    <w:rsid w:val="004E6DF5"/>
    <w:rsid w:val="004F07D2"/>
    <w:rsid w:val="004F1510"/>
    <w:rsid w:val="004F634C"/>
    <w:rsid w:val="00500A9B"/>
    <w:rsid w:val="00503F4B"/>
    <w:rsid w:val="005070A4"/>
    <w:rsid w:val="00513499"/>
    <w:rsid w:val="0051388E"/>
    <w:rsid w:val="00517860"/>
    <w:rsid w:val="005259C2"/>
    <w:rsid w:val="005268D5"/>
    <w:rsid w:val="00530151"/>
    <w:rsid w:val="0053091B"/>
    <w:rsid w:val="00537390"/>
    <w:rsid w:val="00537912"/>
    <w:rsid w:val="0054002F"/>
    <w:rsid w:val="005411BB"/>
    <w:rsid w:val="00545071"/>
    <w:rsid w:val="00547279"/>
    <w:rsid w:val="0054729F"/>
    <w:rsid w:val="00547A4A"/>
    <w:rsid w:val="005544F8"/>
    <w:rsid w:val="00555434"/>
    <w:rsid w:val="00555AF6"/>
    <w:rsid w:val="00557077"/>
    <w:rsid w:val="0055727F"/>
    <w:rsid w:val="00561719"/>
    <w:rsid w:val="00561C5A"/>
    <w:rsid w:val="0056289A"/>
    <w:rsid w:val="00564F58"/>
    <w:rsid w:val="00565745"/>
    <w:rsid w:val="00574491"/>
    <w:rsid w:val="00574D9C"/>
    <w:rsid w:val="00581819"/>
    <w:rsid w:val="00585B85"/>
    <w:rsid w:val="005906CD"/>
    <w:rsid w:val="0059141D"/>
    <w:rsid w:val="00593E3F"/>
    <w:rsid w:val="005A2446"/>
    <w:rsid w:val="005A427C"/>
    <w:rsid w:val="005A4764"/>
    <w:rsid w:val="005B02B4"/>
    <w:rsid w:val="005B086D"/>
    <w:rsid w:val="005B0EB7"/>
    <w:rsid w:val="005B5FBC"/>
    <w:rsid w:val="005B68CD"/>
    <w:rsid w:val="005C150E"/>
    <w:rsid w:val="005C1DE4"/>
    <w:rsid w:val="005C70BF"/>
    <w:rsid w:val="005D4595"/>
    <w:rsid w:val="005E079B"/>
    <w:rsid w:val="005E2F91"/>
    <w:rsid w:val="005E3085"/>
    <w:rsid w:val="005E47E2"/>
    <w:rsid w:val="005E5554"/>
    <w:rsid w:val="005E5F75"/>
    <w:rsid w:val="005F2B35"/>
    <w:rsid w:val="005F4C5C"/>
    <w:rsid w:val="005F7689"/>
    <w:rsid w:val="00604EC9"/>
    <w:rsid w:val="006118C8"/>
    <w:rsid w:val="0061252C"/>
    <w:rsid w:val="006139CB"/>
    <w:rsid w:val="00622535"/>
    <w:rsid w:val="00624C9E"/>
    <w:rsid w:val="00626337"/>
    <w:rsid w:val="006263E1"/>
    <w:rsid w:val="00630E7D"/>
    <w:rsid w:val="00631666"/>
    <w:rsid w:val="00632C56"/>
    <w:rsid w:val="00637540"/>
    <w:rsid w:val="00640D60"/>
    <w:rsid w:val="00644BF6"/>
    <w:rsid w:val="0064586B"/>
    <w:rsid w:val="006527F6"/>
    <w:rsid w:val="0065597C"/>
    <w:rsid w:val="00662046"/>
    <w:rsid w:val="00663905"/>
    <w:rsid w:val="00663D4D"/>
    <w:rsid w:val="006645AF"/>
    <w:rsid w:val="006671C4"/>
    <w:rsid w:val="0067640A"/>
    <w:rsid w:val="00677C91"/>
    <w:rsid w:val="00677F53"/>
    <w:rsid w:val="00682225"/>
    <w:rsid w:val="0068269B"/>
    <w:rsid w:val="006834EB"/>
    <w:rsid w:val="006834F1"/>
    <w:rsid w:val="00684623"/>
    <w:rsid w:val="00692074"/>
    <w:rsid w:val="00694336"/>
    <w:rsid w:val="006A23C0"/>
    <w:rsid w:val="006A453A"/>
    <w:rsid w:val="006B18CE"/>
    <w:rsid w:val="006B3BE7"/>
    <w:rsid w:val="006B425D"/>
    <w:rsid w:val="006B5273"/>
    <w:rsid w:val="006B5374"/>
    <w:rsid w:val="006B61CD"/>
    <w:rsid w:val="006B6F8E"/>
    <w:rsid w:val="006C200B"/>
    <w:rsid w:val="006C31C3"/>
    <w:rsid w:val="006C31FA"/>
    <w:rsid w:val="006D2164"/>
    <w:rsid w:val="006D309D"/>
    <w:rsid w:val="006D4161"/>
    <w:rsid w:val="006D5B0B"/>
    <w:rsid w:val="006D62A1"/>
    <w:rsid w:val="006D7D68"/>
    <w:rsid w:val="006E33BF"/>
    <w:rsid w:val="006E6564"/>
    <w:rsid w:val="006E6D29"/>
    <w:rsid w:val="006E739A"/>
    <w:rsid w:val="006F0BCF"/>
    <w:rsid w:val="006F3904"/>
    <w:rsid w:val="006F423E"/>
    <w:rsid w:val="006F4455"/>
    <w:rsid w:val="006F56A7"/>
    <w:rsid w:val="006F66CE"/>
    <w:rsid w:val="006F6832"/>
    <w:rsid w:val="006F7E46"/>
    <w:rsid w:val="0070047F"/>
    <w:rsid w:val="00701F5B"/>
    <w:rsid w:val="0070202E"/>
    <w:rsid w:val="00702973"/>
    <w:rsid w:val="00704D9A"/>
    <w:rsid w:val="00706C90"/>
    <w:rsid w:val="00707DBF"/>
    <w:rsid w:val="0071088A"/>
    <w:rsid w:val="00712104"/>
    <w:rsid w:val="007124E1"/>
    <w:rsid w:val="00717BE2"/>
    <w:rsid w:val="007221E4"/>
    <w:rsid w:val="00724850"/>
    <w:rsid w:val="00727D44"/>
    <w:rsid w:val="0073123B"/>
    <w:rsid w:val="007400CC"/>
    <w:rsid w:val="00743A2A"/>
    <w:rsid w:val="00743AB9"/>
    <w:rsid w:val="00746704"/>
    <w:rsid w:val="007478F4"/>
    <w:rsid w:val="00747BC7"/>
    <w:rsid w:val="00753CCD"/>
    <w:rsid w:val="00754734"/>
    <w:rsid w:val="0075583E"/>
    <w:rsid w:val="00756BF0"/>
    <w:rsid w:val="00760DDA"/>
    <w:rsid w:val="00761560"/>
    <w:rsid w:val="007661D5"/>
    <w:rsid w:val="00766709"/>
    <w:rsid w:val="00771982"/>
    <w:rsid w:val="00771D81"/>
    <w:rsid w:val="0077261D"/>
    <w:rsid w:val="0077453E"/>
    <w:rsid w:val="00774D79"/>
    <w:rsid w:val="00776230"/>
    <w:rsid w:val="00776805"/>
    <w:rsid w:val="00777A9C"/>
    <w:rsid w:val="00777CCD"/>
    <w:rsid w:val="00777D43"/>
    <w:rsid w:val="00781A85"/>
    <w:rsid w:val="00782E85"/>
    <w:rsid w:val="0078362A"/>
    <w:rsid w:val="00787652"/>
    <w:rsid w:val="007917CD"/>
    <w:rsid w:val="00792E63"/>
    <w:rsid w:val="00793022"/>
    <w:rsid w:val="00794A54"/>
    <w:rsid w:val="00797BFB"/>
    <w:rsid w:val="00797F7F"/>
    <w:rsid w:val="007A0C3D"/>
    <w:rsid w:val="007A1C64"/>
    <w:rsid w:val="007A3883"/>
    <w:rsid w:val="007A3B65"/>
    <w:rsid w:val="007A4012"/>
    <w:rsid w:val="007A4C21"/>
    <w:rsid w:val="007A5A43"/>
    <w:rsid w:val="007A5F1F"/>
    <w:rsid w:val="007B0BEF"/>
    <w:rsid w:val="007B42A0"/>
    <w:rsid w:val="007B45BD"/>
    <w:rsid w:val="007B51A5"/>
    <w:rsid w:val="007C1D90"/>
    <w:rsid w:val="007C1E18"/>
    <w:rsid w:val="007C32DE"/>
    <w:rsid w:val="007C543E"/>
    <w:rsid w:val="007D1CE3"/>
    <w:rsid w:val="007D57AA"/>
    <w:rsid w:val="007D7A0B"/>
    <w:rsid w:val="007E0480"/>
    <w:rsid w:val="007E3226"/>
    <w:rsid w:val="007E3B0F"/>
    <w:rsid w:val="007E4F66"/>
    <w:rsid w:val="007E73F8"/>
    <w:rsid w:val="007F0104"/>
    <w:rsid w:val="007F0260"/>
    <w:rsid w:val="007F050E"/>
    <w:rsid w:val="007F07B2"/>
    <w:rsid w:val="007F1BFF"/>
    <w:rsid w:val="007F269D"/>
    <w:rsid w:val="007F4356"/>
    <w:rsid w:val="007F7221"/>
    <w:rsid w:val="007F789C"/>
    <w:rsid w:val="007F7F51"/>
    <w:rsid w:val="008066D5"/>
    <w:rsid w:val="00807B92"/>
    <w:rsid w:val="0081595D"/>
    <w:rsid w:val="00816852"/>
    <w:rsid w:val="00817343"/>
    <w:rsid w:val="00822531"/>
    <w:rsid w:val="00832589"/>
    <w:rsid w:val="008369E9"/>
    <w:rsid w:val="0083764B"/>
    <w:rsid w:val="00840B62"/>
    <w:rsid w:val="0084374F"/>
    <w:rsid w:val="008502A4"/>
    <w:rsid w:val="00852C72"/>
    <w:rsid w:val="00857140"/>
    <w:rsid w:val="00862FF9"/>
    <w:rsid w:val="00866ECF"/>
    <w:rsid w:val="008718F3"/>
    <w:rsid w:val="0087325E"/>
    <w:rsid w:val="00874AF4"/>
    <w:rsid w:val="0088057D"/>
    <w:rsid w:val="00881605"/>
    <w:rsid w:val="00881C1A"/>
    <w:rsid w:val="008A2679"/>
    <w:rsid w:val="008A27C0"/>
    <w:rsid w:val="008A4A5A"/>
    <w:rsid w:val="008A616D"/>
    <w:rsid w:val="008A7411"/>
    <w:rsid w:val="008B19CB"/>
    <w:rsid w:val="008B62FC"/>
    <w:rsid w:val="008C0FF4"/>
    <w:rsid w:val="008C1548"/>
    <w:rsid w:val="008C4338"/>
    <w:rsid w:val="008C4672"/>
    <w:rsid w:val="008C6248"/>
    <w:rsid w:val="008D11CD"/>
    <w:rsid w:val="008E151E"/>
    <w:rsid w:val="008E1AE4"/>
    <w:rsid w:val="008E3772"/>
    <w:rsid w:val="008E46AA"/>
    <w:rsid w:val="008E5CA0"/>
    <w:rsid w:val="00900CE4"/>
    <w:rsid w:val="00902FF9"/>
    <w:rsid w:val="00903073"/>
    <w:rsid w:val="00903A68"/>
    <w:rsid w:val="00913B87"/>
    <w:rsid w:val="00914311"/>
    <w:rsid w:val="00916D18"/>
    <w:rsid w:val="009202DA"/>
    <w:rsid w:val="00920441"/>
    <w:rsid w:val="009216C3"/>
    <w:rsid w:val="00921EB2"/>
    <w:rsid w:val="00924E3D"/>
    <w:rsid w:val="009302DD"/>
    <w:rsid w:val="00931BB7"/>
    <w:rsid w:val="00931CB9"/>
    <w:rsid w:val="009346D7"/>
    <w:rsid w:val="00936BF0"/>
    <w:rsid w:val="00936E4A"/>
    <w:rsid w:val="00941077"/>
    <w:rsid w:val="0095323F"/>
    <w:rsid w:val="0095408F"/>
    <w:rsid w:val="0095495B"/>
    <w:rsid w:val="009574B3"/>
    <w:rsid w:val="0096415E"/>
    <w:rsid w:val="00970AE4"/>
    <w:rsid w:val="00971E51"/>
    <w:rsid w:val="0097269D"/>
    <w:rsid w:val="00980044"/>
    <w:rsid w:val="00980502"/>
    <w:rsid w:val="0098347E"/>
    <w:rsid w:val="00992956"/>
    <w:rsid w:val="0099359E"/>
    <w:rsid w:val="00996853"/>
    <w:rsid w:val="009975B5"/>
    <w:rsid w:val="00997796"/>
    <w:rsid w:val="009A0448"/>
    <w:rsid w:val="009A1E32"/>
    <w:rsid w:val="009A1FCE"/>
    <w:rsid w:val="009A2A00"/>
    <w:rsid w:val="009A4814"/>
    <w:rsid w:val="009A7104"/>
    <w:rsid w:val="009B0A91"/>
    <w:rsid w:val="009B0C3E"/>
    <w:rsid w:val="009B12B7"/>
    <w:rsid w:val="009B387B"/>
    <w:rsid w:val="009B62C2"/>
    <w:rsid w:val="009B7568"/>
    <w:rsid w:val="009C16C9"/>
    <w:rsid w:val="009C61BB"/>
    <w:rsid w:val="009C63F8"/>
    <w:rsid w:val="009C7823"/>
    <w:rsid w:val="009D11C1"/>
    <w:rsid w:val="009E08F9"/>
    <w:rsid w:val="009E5523"/>
    <w:rsid w:val="009F0464"/>
    <w:rsid w:val="009F2BDE"/>
    <w:rsid w:val="009F360F"/>
    <w:rsid w:val="009F6611"/>
    <w:rsid w:val="009F6DB9"/>
    <w:rsid w:val="009F7894"/>
    <w:rsid w:val="00A00E02"/>
    <w:rsid w:val="00A02CD3"/>
    <w:rsid w:val="00A0602A"/>
    <w:rsid w:val="00A07994"/>
    <w:rsid w:val="00A10F72"/>
    <w:rsid w:val="00A13CEE"/>
    <w:rsid w:val="00A16DD4"/>
    <w:rsid w:val="00A179DB"/>
    <w:rsid w:val="00A209CC"/>
    <w:rsid w:val="00A21670"/>
    <w:rsid w:val="00A21A76"/>
    <w:rsid w:val="00A26092"/>
    <w:rsid w:val="00A30762"/>
    <w:rsid w:val="00A31173"/>
    <w:rsid w:val="00A34623"/>
    <w:rsid w:val="00A353AC"/>
    <w:rsid w:val="00A3547E"/>
    <w:rsid w:val="00A35780"/>
    <w:rsid w:val="00A35F7B"/>
    <w:rsid w:val="00A37B9C"/>
    <w:rsid w:val="00A4684C"/>
    <w:rsid w:val="00A47E57"/>
    <w:rsid w:val="00A51333"/>
    <w:rsid w:val="00A5236E"/>
    <w:rsid w:val="00A52CA6"/>
    <w:rsid w:val="00A536DB"/>
    <w:rsid w:val="00A53BEE"/>
    <w:rsid w:val="00A54670"/>
    <w:rsid w:val="00A54B9D"/>
    <w:rsid w:val="00A558E1"/>
    <w:rsid w:val="00A5628D"/>
    <w:rsid w:val="00A64FE2"/>
    <w:rsid w:val="00A67CAE"/>
    <w:rsid w:val="00A72360"/>
    <w:rsid w:val="00A8399A"/>
    <w:rsid w:val="00A851E0"/>
    <w:rsid w:val="00A904BE"/>
    <w:rsid w:val="00A909BB"/>
    <w:rsid w:val="00A9141B"/>
    <w:rsid w:val="00A914C3"/>
    <w:rsid w:val="00A95977"/>
    <w:rsid w:val="00A95B6F"/>
    <w:rsid w:val="00A97FE5"/>
    <w:rsid w:val="00AA3CB3"/>
    <w:rsid w:val="00AA7F07"/>
    <w:rsid w:val="00AB5CCF"/>
    <w:rsid w:val="00AC12E3"/>
    <w:rsid w:val="00AC140E"/>
    <w:rsid w:val="00AC1E87"/>
    <w:rsid w:val="00AC29E5"/>
    <w:rsid w:val="00AC699C"/>
    <w:rsid w:val="00AC6E28"/>
    <w:rsid w:val="00AD11D4"/>
    <w:rsid w:val="00AD223B"/>
    <w:rsid w:val="00AD2CC8"/>
    <w:rsid w:val="00AD341D"/>
    <w:rsid w:val="00AD3A91"/>
    <w:rsid w:val="00AD4F74"/>
    <w:rsid w:val="00AD60DB"/>
    <w:rsid w:val="00AE2445"/>
    <w:rsid w:val="00AE61EC"/>
    <w:rsid w:val="00AE62ED"/>
    <w:rsid w:val="00B03710"/>
    <w:rsid w:val="00B04643"/>
    <w:rsid w:val="00B056EC"/>
    <w:rsid w:val="00B05A1A"/>
    <w:rsid w:val="00B06784"/>
    <w:rsid w:val="00B10C26"/>
    <w:rsid w:val="00B13A12"/>
    <w:rsid w:val="00B158B2"/>
    <w:rsid w:val="00B15DA1"/>
    <w:rsid w:val="00B22834"/>
    <w:rsid w:val="00B260F5"/>
    <w:rsid w:val="00B26D8F"/>
    <w:rsid w:val="00B30F1D"/>
    <w:rsid w:val="00B36921"/>
    <w:rsid w:val="00B40042"/>
    <w:rsid w:val="00B40913"/>
    <w:rsid w:val="00B40CEC"/>
    <w:rsid w:val="00B4160D"/>
    <w:rsid w:val="00B43C0D"/>
    <w:rsid w:val="00B44F28"/>
    <w:rsid w:val="00B5301A"/>
    <w:rsid w:val="00B5515E"/>
    <w:rsid w:val="00B5547F"/>
    <w:rsid w:val="00B57D88"/>
    <w:rsid w:val="00B602F6"/>
    <w:rsid w:val="00B63B19"/>
    <w:rsid w:val="00B67BD4"/>
    <w:rsid w:val="00B70114"/>
    <w:rsid w:val="00B711F0"/>
    <w:rsid w:val="00B73B23"/>
    <w:rsid w:val="00B76B35"/>
    <w:rsid w:val="00B8059C"/>
    <w:rsid w:val="00B811E5"/>
    <w:rsid w:val="00B81A63"/>
    <w:rsid w:val="00B81F9A"/>
    <w:rsid w:val="00B8342A"/>
    <w:rsid w:val="00B86BB6"/>
    <w:rsid w:val="00B87214"/>
    <w:rsid w:val="00B90A29"/>
    <w:rsid w:val="00B90F3E"/>
    <w:rsid w:val="00B92B6D"/>
    <w:rsid w:val="00B9376C"/>
    <w:rsid w:val="00B93B44"/>
    <w:rsid w:val="00B94757"/>
    <w:rsid w:val="00BA575F"/>
    <w:rsid w:val="00BA601E"/>
    <w:rsid w:val="00BB0420"/>
    <w:rsid w:val="00BB0429"/>
    <w:rsid w:val="00BB7EF5"/>
    <w:rsid w:val="00BC2367"/>
    <w:rsid w:val="00BC519B"/>
    <w:rsid w:val="00BD0BEF"/>
    <w:rsid w:val="00BD5D2E"/>
    <w:rsid w:val="00BD6212"/>
    <w:rsid w:val="00BD7D4A"/>
    <w:rsid w:val="00BE3303"/>
    <w:rsid w:val="00BE41A7"/>
    <w:rsid w:val="00BE6C40"/>
    <w:rsid w:val="00BE7748"/>
    <w:rsid w:val="00BE7BBA"/>
    <w:rsid w:val="00BF41F4"/>
    <w:rsid w:val="00BF4420"/>
    <w:rsid w:val="00BF660A"/>
    <w:rsid w:val="00BF69C6"/>
    <w:rsid w:val="00C017F6"/>
    <w:rsid w:val="00C02292"/>
    <w:rsid w:val="00C033C6"/>
    <w:rsid w:val="00C054CF"/>
    <w:rsid w:val="00C06160"/>
    <w:rsid w:val="00C12BAB"/>
    <w:rsid w:val="00C13543"/>
    <w:rsid w:val="00C13990"/>
    <w:rsid w:val="00C17871"/>
    <w:rsid w:val="00C21709"/>
    <w:rsid w:val="00C23B55"/>
    <w:rsid w:val="00C319BF"/>
    <w:rsid w:val="00C3303C"/>
    <w:rsid w:val="00C330CD"/>
    <w:rsid w:val="00C337A8"/>
    <w:rsid w:val="00C348DB"/>
    <w:rsid w:val="00C36B06"/>
    <w:rsid w:val="00C40B0F"/>
    <w:rsid w:val="00C4463A"/>
    <w:rsid w:val="00C44CF4"/>
    <w:rsid w:val="00C50C8B"/>
    <w:rsid w:val="00C5189C"/>
    <w:rsid w:val="00C60E26"/>
    <w:rsid w:val="00C63839"/>
    <w:rsid w:val="00C63D89"/>
    <w:rsid w:val="00C65F37"/>
    <w:rsid w:val="00C7148B"/>
    <w:rsid w:val="00C730BA"/>
    <w:rsid w:val="00C74803"/>
    <w:rsid w:val="00C75197"/>
    <w:rsid w:val="00C75C84"/>
    <w:rsid w:val="00C76EC8"/>
    <w:rsid w:val="00C7776C"/>
    <w:rsid w:val="00C80A39"/>
    <w:rsid w:val="00C86AA2"/>
    <w:rsid w:val="00C912E2"/>
    <w:rsid w:val="00C9467C"/>
    <w:rsid w:val="00C94B23"/>
    <w:rsid w:val="00C955B8"/>
    <w:rsid w:val="00C95EFF"/>
    <w:rsid w:val="00C960D8"/>
    <w:rsid w:val="00C96AA8"/>
    <w:rsid w:val="00CA0B37"/>
    <w:rsid w:val="00CA28F6"/>
    <w:rsid w:val="00CA3B24"/>
    <w:rsid w:val="00CA4EFB"/>
    <w:rsid w:val="00CA56C4"/>
    <w:rsid w:val="00CA68D7"/>
    <w:rsid w:val="00CA704B"/>
    <w:rsid w:val="00CB2D78"/>
    <w:rsid w:val="00CB3224"/>
    <w:rsid w:val="00CB32E2"/>
    <w:rsid w:val="00CB5DD8"/>
    <w:rsid w:val="00CB6940"/>
    <w:rsid w:val="00CB7CDE"/>
    <w:rsid w:val="00CC3202"/>
    <w:rsid w:val="00CC40A9"/>
    <w:rsid w:val="00CC67B9"/>
    <w:rsid w:val="00CD305A"/>
    <w:rsid w:val="00CD5756"/>
    <w:rsid w:val="00CD7412"/>
    <w:rsid w:val="00CD7D25"/>
    <w:rsid w:val="00CE07AE"/>
    <w:rsid w:val="00CE0BB8"/>
    <w:rsid w:val="00CE5446"/>
    <w:rsid w:val="00CF15F4"/>
    <w:rsid w:val="00CF30A4"/>
    <w:rsid w:val="00CF7C97"/>
    <w:rsid w:val="00D00AFF"/>
    <w:rsid w:val="00D03458"/>
    <w:rsid w:val="00D05A8B"/>
    <w:rsid w:val="00D13EFA"/>
    <w:rsid w:val="00D1537C"/>
    <w:rsid w:val="00D17A03"/>
    <w:rsid w:val="00D21D56"/>
    <w:rsid w:val="00D22AA9"/>
    <w:rsid w:val="00D2596D"/>
    <w:rsid w:val="00D30597"/>
    <w:rsid w:val="00D32759"/>
    <w:rsid w:val="00D3355D"/>
    <w:rsid w:val="00D378FF"/>
    <w:rsid w:val="00D406C1"/>
    <w:rsid w:val="00D40B3B"/>
    <w:rsid w:val="00D4292B"/>
    <w:rsid w:val="00D52DA8"/>
    <w:rsid w:val="00D53060"/>
    <w:rsid w:val="00D6101E"/>
    <w:rsid w:val="00D63C10"/>
    <w:rsid w:val="00D63FC9"/>
    <w:rsid w:val="00D646AE"/>
    <w:rsid w:val="00D655D9"/>
    <w:rsid w:val="00D656F3"/>
    <w:rsid w:val="00D6685B"/>
    <w:rsid w:val="00D66F15"/>
    <w:rsid w:val="00D73F16"/>
    <w:rsid w:val="00D768F2"/>
    <w:rsid w:val="00D770BB"/>
    <w:rsid w:val="00D83294"/>
    <w:rsid w:val="00D87C66"/>
    <w:rsid w:val="00D95507"/>
    <w:rsid w:val="00D95639"/>
    <w:rsid w:val="00DA1566"/>
    <w:rsid w:val="00DA18D5"/>
    <w:rsid w:val="00DA56BD"/>
    <w:rsid w:val="00DB18DF"/>
    <w:rsid w:val="00DB1A4C"/>
    <w:rsid w:val="00DB515A"/>
    <w:rsid w:val="00DB5AB8"/>
    <w:rsid w:val="00DB71E5"/>
    <w:rsid w:val="00DC30F6"/>
    <w:rsid w:val="00DC38F9"/>
    <w:rsid w:val="00DD1BC0"/>
    <w:rsid w:val="00DD1F19"/>
    <w:rsid w:val="00DD3C7F"/>
    <w:rsid w:val="00DD6F25"/>
    <w:rsid w:val="00DE601C"/>
    <w:rsid w:val="00DE62BC"/>
    <w:rsid w:val="00DF1B23"/>
    <w:rsid w:val="00DF1CFF"/>
    <w:rsid w:val="00DF4E85"/>
    <w:rsid w:val="00E06F0D"/>
    <w:rsid w:val="00E071FF"/>
    <w:rsid w:val="00E10FC0"/>
    <w:rsid w:val="00E123C2"/>
    <w:rsid w:val="00E14732"/>
    <w:rsid w:val="00E14C42"/>
    <w:rsid w:val="00E24FEC"/>
    <w:rsid w:val="00E2526E"/>
    <w:rsid w:val="00E27191"/>
    <w:rsid w:val="00E27E09"/>
    <w:rsid w:val="00E364C7"/>
    <w:rsid w:val="00E3698A"/>
    <w:rsid w:val="00E37224"/>
    <w:rsid w:val="00E46053"/>
    <w:rsid w:val="00E511ED"/>
    <w:rsid w:val="00E53CEB"/>
    <w:rsid w:val="00E575D0"/>
    <w:rsid w:val="00E609F5"/>
    <w:rsid w:val="00E62282"/>
    <w:rsid w:val="00E62E62"/>
    <w:rsid w:val="00E71463"/>
    <w:rsid w:val="00E729D7"/>
    <w:rsid w:val="00E73F4F"/>
    <w:rsid w:val="00E76049"/>
    <w:rsid w:val="00E802BE"/>
    <w:rsid w:val="00E806C8"/>
    <w:rsid w:val="00E81F09"/>
    <w:rsid w:val="00E82A83"/>
    <w:rsid w:val="00E83BCB"/>
    <w:rsid w:val="00E83DD7"/>
    <w:rsid w:val="00E8403E"/>
    <w:rsid w:val="00E9220A"/>
    <w:rsid w:val="00E976CF"/>
    <w:rsid w:val="00EA088B"/>
    <w:rsid w:val="00EA0F58"/>
    <w:rsid w:val="00EA5569"/>
    <w:rsid w:val="00EA713C"/>
    <w:rsid w:val="00EA7AE4"/>
    <w:rsid w:val="00EB08C9"/>
    <w:rsid w:val="00EB1856"/>
    <w:rsid w:val="00EB2088"/>
    <w:rsid w:val="00EB7517"/>
    <w:rsid w:val="00EC1B31"/>
    <w:rsid w:val="00EC26F5"/>
    <w:rsid w:val="00EC3EBE"/>
    <w:rsid w:val="00EC724D"/>
    <w:rsid w:val="00ED01C3"/>
    <w:rsid w:val="00ED2CDF"/>
    <w:rsid w:val="00ED2F25"/>
    <w:rsid w:val="00ED4368"/>
    <w:rsid w:val="00ED70F9"/>
    <w:rsid w:val="00EE5823"/>
    <w:rsid w:val="00EE6495"/>
    <w:rsid w:val="00EF018A"/>
    <w:rsid w:val="00EF3C5B"/>
    <w:rsid w:val="00EF4139"/>
    <w:rsid w:val="00EF60E8"/>
    <w:rsid w:val="00EF6404"/>
    <w:rsid w:val="00EF77C7"/>
    <w:rsid w:val="00EF7971"/>
    <w:rsid w:val="00F016E2"/>
    <w:rsid w:val="00F01CE7"/>
    <w:rsid w:val="00F1002B"/>
    <w:rsid w:val="00F13046"/>
    <w:rsid w:val="00F16000"/>
    <w:rsid w:val="00F200CB"/>
    <w:rsid w:val="00F259F6"/>
    <w:rsid w:val="00F30451"/>
    <w:rsid w:val="00F32F92"/>
    <w:rsid w:val="00F34051"/>
    <w:rsid w:val="00F374DE"/>
    <w:rsid w:val="00F41598"/>
    <w:rsid w:val="00F41982"/>
    <w:rsid w:val="00F42AB6"/>
    <w:rsid w:val="00F42ADA"/>
    <w:rsid w:val="00F4418B"/>
    <w:rsid w:val="00F45BFA"/>
    <w:rsid w:val="00F53800"/>
    <w:rsid w:val="00F56A75"/>
    <w:rsid w:val="00F57E98"/>
    <w:rsid w:val="00F601D5"/>
    <w:rsid w:val="00F60EEF"/>
    <w:rsid w:val="00F62416"/>
    <w:rsid w:val="00F63B76"/>
    <w:rsid w:val="00F66ECE"/>
    <w:rsid w:val="00F70BE7"/>
    <w:rsid w:val="00F721AB"/>
    <w:rsid w:val="00F753BB"/>
    <w:rsid w:val="00F765E9"/>
    <w:rsid w:val="00F77E77"/>
    <w:rsid w:val="00F833C8"/>
    <w:rsid w:val="00F84546"/>
    <w:rsid w:val="00F85DA6"/>
    <w:rsid w:val="00F9557B"/>
    <w:rsid w:val="00F956BC"/>
    <w:rsid w:val="00F96E3F"/>
    <w:rsid w:val="00F97309"/>
    <w:rsid w:val="00FB14C2"/>
    <w:rsid w:val="00FB27BE"/>
    <w:rsid w:val="00FB28C1"/>
    <w:rsid w:val="00FB6834"/>
    <w:rsid w:val="00FB6A55"/>
    <w:rsid w:val="00FC0C82"/>
    <w:rsid w:val="00FC391B"/>
    <w:rsid w:val="00FC46AE"/>
    <w:rsid w:val="00FC6442"/>
    <w:rsid w:val="00FC6D9A"/>
    <w:rsid w:val="00FD552C"/>
    <w:rsid w:val="00FD79A9"/>
    <w:rsid w:val="00FE5C08"/>
    <w:rsid w:val="00FE7EA1"/>
    <w:rsid w:val="00FF3706"/>
    <w:rsid w:val="00FF4B44"/>
    <w:rsid w:val="00FF541A"/>
    <w:rsid w:val="00FF7CF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3B0E5C"/>
  <w15:docId w15:val="{31677C57-A2AE-402D-A12D-F11E0C23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253"/>
    <w:rPr>
      <w:sz w:val="24"/>
      <w:szCs w:val="24"/>
      <w:lang w:val="es-ES" w:eastAsia="es-ES"/>
    </w:rPr>
  </w:style>
  <w:style w:type="paragraph" w:styleId="Ttulo1">
    <w:name w:val="heading 1"/>
    <w:basedOn w:val="Normal"/>
    <w:next w:val="Normal"/>
    <w:link w:val="Ttulo1Car"/>
    <w:qFormat/>
    <w:rsid w:val="005138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352253"/>
    <w:pPr>
      <w:keepNext/>
      <w:jc w:val="both"/>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7453E"/>
    <w:pPr>
      <w:tabs>
        <w:tab w:val="center" w:pos="4252"/>
        <w:tab w:val="right" w:pos="8504"/>
      </w:tabs>
    </w:pPr>
  </w:style>
  <w:style w:type="paragraph" w:styleId="Piedepgina">
    <w:name w:val="footer"/>
    <w:basedOn w:val="Normal"/>
    <w:link w:val="PiedepginaCar"/>
    <w:uiPriority w:val="99"/>
    <w:rsid w:val="0077453E"/>
    <w:pPr>
      <w:tabs>
        <w:tab w:val="center" w:pos="4252"/>
        <w:tab w:val="right" w:pos="8504"/>
      </w:tabs>
    </w:pPr>
  </w:style>
  <w:style w:type="paragraph" w:styleId="Textodeglobo">
    <w:name w:val="Balloon Text"/>
    <w:basedOn w:val="Normal"/>
    <w:semiHidden/>
    <w:rsid w:val="00066AAB"/>
    <w:rPr>
      <w:rFonts w:ascii="Tahoma" w:hAnsi="Tahoma" w:cs="Tahoma"/>
      <w:sz w:val="16"/>
      <w:szCs w:val="16"/>
    </w:rPr>
  </w:style>
  <w:style w:type="character" w:styleId="Hipervnculo">
    <w:name w:val="Hyperlink"/>
    <w:uiPriority w:val="99"/>
    <w:rsid w:val="007441C6"/>
    <w:rPr>
      <w:color w:val="0000FF"/>
      <w:u w:val="single"/>
    </w:rPr>
  </w:style>
  <w:style w:type="character" w:styleId="Nmerodepgina">
    <w:name w:val="page number"/>
    <w:basedOn w:val="Fuentedeprrafopredeter"/>
    <w:rsid w:val="005F2B35"/>
  </w:style>
  <w:style w:type="character" w:customStyle="1" w:styleId="PiedepginaCar">
    <w:name w:val="Pie de página Car"/>
    <w:link w:val="Piedepgina"/>
    <w:uiPriority w:val="99"/>
    <w:rsid w:val="005F2B35"/>
    <w:rPr>
      <w:sz w:val="24"/>
      <w:szCs w:val="24"/>
      <w:lang w:val="es-ES" w:eastAsia="es-ES" w:bidi="ar-SA"/>
    </w:rPr>
  </w:style>
  <w:style w:type="table" w:styleId="Tablaconcuadrcula">
    <w:name w:val="Table Grid"/>
    <w:basedOn w:val="Tablanormal"/>
    <w:uiPriority w:val="39"/>
    <w:rsid w:val="00E62E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1388E"/>
    <w:rPr>
      <w:rFonts w:asciiTheme="majorHAnsi" w:eastAsiaTheme="majorEastAsia" w:hAnsiTheme="majorHAnsi" w:cstheme="majorBidi"/>
      <w:color w:val="365F91" w:themeColor="accent1" w:themeShade="BF"/>
      <w:sz w:val="32"/>
      <w:szCs w:val="32"/>
      <w:lang w:val="es-ES" w:eastAsia="es-ES"/>
    </w:rPr>
  </w:style>
  <w:style w:type="paragraph" w:styleId="Prrafodelista">
    <w:name w:val="List Paragraph"/>
    <w:aliases w:val="Segundo nivel de viñetas,List Paragraph1,titulo 3,Párrafo de lista1,Lista vistosa - Énfasis 11,Segundo nivel de vi–etas,List Paragraph"/>
    <w:basedOn w:val="Normal"/>
    <w:link w:val="PrrafodelistaCar"/>
    <w:uiPriority w:val="34"/>
    <w:qFormat/>
    <w:rsid w:val="0051388E"/>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Refdenotaalpie">
    <w:name w:val="footnote reference"/>
    <w:aliases w:val="referencia nota al pie,Texto de nota al pie,Nota de pie,Texto nota al pie,Appel note de bas de page,Ref. de nota al pie2,Ref,de nota al pie,Footnote symbol,Footnote,BVI fnr,Referencia nota al pie,BVI fnr Car Car,BVI fnr Car,f"/>
    <w:basedOn w:val="Fuentedeprrafopredeter"/>
    <w:uiPriority w:val="99"/>
    <w:unhideWhenUsed/>
    <w:rsid w:val="0051388E"/>
    <w:rPr>
      <w:vertAlign w:val="superscript"/>
    </w:rPr>
  </w:style>
  <w:style w:type="paragraph" w:styleId="NormalWeb">
    <w:name w:val="Normal (Web)"/>
    <w:basedOn w:val="Normal"/>
    <w:uiPriority w:val="99"/>
    <w:unhideWhenUsed/>
    <w:rsid w:val="00055B19"/>
    <w:pPr>
      <w:spacing w:before="100" w:beforeAutospacing="1" w:after="100" w:afterAutospacing="1"/>
    </w:pPr>
    <w:rPr>
      <w:lang w:val="es-CO" w:eastAsia="es-CO"/>
    </w:rPr>
  </w:style>
  <w:style w:type="paragraph" w:styleId="Sinespaciado">
    <w:name w:val="No Spacing"/>
    <w:uiPriority w:val="1"/>
    <w:qFormat/>
    <w:rsid w:val="00055B19"/>
    <w:rPr>
      <w:rFonts w:asciiTheme="minorHAnsi" w:eastAsiaTheme="minorHAnsi" w:hAnsiTheme="minorHAnsi" w:cstheme="minorBidi"/>
      <w:sz w:val="22"/>
      <w:szCs w:val="22"/>
      <w:lang w:eastAsia="en-US"/>
    </w:rPr>
  </w:style>
  <w:style w:type="character" w:customStyle="1" w:styleId="PrrafodelistaCar">
    <w:name w:val="Párrafo de lista Car"/>
    <w:aliases w:val="Segundo nivel de viñetas Car,List Paragraph1 Car,titulo 3 Car,Párrafo de lista1 Car,Lista vistosa - Énfasis 11 Car,Segundo nivel de vi–etas Car,List Paragraph Car"/>
    <w:basedOn w:val="Fuentedeprrafopredeter"/>
    <w:link w:val="Prrafodelista"/>
    <w:uiPriority w:val="34"/>
    <w:locked/>
    <w:rsid w:val="00A37B9C"/>
    <w:rPr>
      <w:rFonts w:asciiTheme="minorHAnsi" w:eastAsiaTheme="minorHAnsi" w:hAnsiTheme="minorHAnsi" w:cstheme="minorBidi"/>
      <w:sz w:val="22"/>
      <w:szCs w:val="22"/>
      <w:lang w:val="en-US" w:eastAsia="en-US"/>
    </w:rPr>
  </w:style>
  <w:style w:type="paragraph" w:customStyle="1" w:styleId="Default">
    <w:name w:val="Default"/>
    <w:rsid w:val="0038415D"/>
    <w:pPr>
      <w:autoSpaceDE w:val="0"/>
      <w:autoSpaceDN w:val="0"/>
      <w:adjustRightInd w:val="0"/>
    </w:pPr>
    <w:rPr>
      <w:rFonts w:ascii="Calibri" w:hAnsi="Calibri" w:cs="Calibri"/>
      <w:color w:val="000000"/>
      <w:sz w:val="24"/>
      <w:szCs w:val="24"/>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Car1 Car Car,Car1,ft,FA"/>
    <w:basedOn w:val="Normal"/>
    <w:link w:val="TextonotapieCar"/>
    <w:unhideWhenUsed/>
    <w:rsid w:val="008369E9"/>
    <w:rPr>
      <w:rFonts w:eastAsia="SimSun"/>
      <w:sz w:val="20"/>
      <w:szCs w:val="20"/>
      <w:lang w:val="es-CO" w:eastAsia="zh-CN"/>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8369E9"/>
    <w:rPr>
      <w:rFonts w:eastAsia="SimSun"/>
      <w:lang w:eastAsia="zh-CN"/>
    </w:rPr>
  </w:style>
  <w:style w:type="character" w:styleId="Refdecomentario">
    <w:name w:val="annotation reference"/>
    <w:basedOn w:val="Fuentedeprrafopredeter"/>
    <w:semiHidden/>
    <w:unhideWhenUsed/>
    <w:rsid w:val="002A2A08"/>
    <w:rPr>
      <w:sz w:val="16"/>
      <w:szCs w:val="16"/>
    </w:rPr>
  </w:style>
  <w:style w:type="paragraph" w:styleId="Textocomentario">
    <w:name w:val="annotation text"/>
    <w:basedOn w:val="Normal"/>
    <w:link w:val="TextocomentarioCar"/>
    <w:unhideWhenUsed/>
    <w:rsid w:val="002A2A08"/>
    <w:rPr>
      <w:sz w:val="20"/>
      <w:szCs w:val="20"/>
    </w:rPr>
  </w:style>
  <w:style w:type="character" w:customStyle="1" w:styleId="TextocomentarioCar">
    <w:name w:val="Texto comentario Car"/>
    <w:basedOn w:val="Fuentedeprrafopredeter"/>
    <w:link w:val="Textocomentario"/>
    <w:rsid w:val="002A2A08"/>
    <w:rPr>
      <w:lang w:val="es-ES" w:eastAsia="es-ES"/>
    </w:rPr>
  </w:style>
  <w:style w:type="paragraph" w:styleId="Asuntodelcomentario">
    <w:name w:val="annotation subject"/>
    <w:basedOn w:val="Textocomentario"/>
    <w:next w:val="Textocomentario"/>
    <w:link w:val="AsuntodelcomentarioCar"/>
    <w:semiHidden/>
    <w:unhideWhenUsed/>
    <w:rsid w:val="002A2A08"/>
    <w:rPr>
      <w:b/>
      <w:bCs/>
    </w:rPr>
  </w:style>
  <w:style w:type="character" w:customStyle="1" w:styleId="AsuntodelcomentarioCar">
    <w:name w:val="Asunto del comentario Car"/>
    <w:basedOn w:val="TextocomentarioCar"/>
    <w:link w:val="Asuntodelcomentario"/>
    <w:semiHidden/>
    <w:rsid w:val="002A2A08"/>
    <w:rPr>
      <w:b/>
      <w:bCs/>
      <w:lang w:val="es-ES" w:eastAsia="es-ES"/>
    </w:rPr>
  </w:style>
  <w:style w:type="character" w:styleId="nfasis">
    <w:name w:val="Emphasis"/>
    <w:basedOn w:val="Fuentedeprrafopredeter"/>
    <w:uiPriority w:val="20"/>
    <w:qFormat/>
    <w:rsid w:val="00771982"/>
    <w:rPr>
      <w:i/>
      <w:iCs/>
    </w:rPr>
  </w:style>
  <w:style w:type="paragraph" w:styleId="Revisin">
    <w:name w:val="Revision"/>
    <w:hidden/>
    <w:uiPriority w:val="99"/>
    <w:semiHidden/>
    <w:rsid w:val="00874AF4"/>
    <w:rPr>
      <w:sz w:val="24"/>
      <w:szCs w:val="24"/>
      <w:lang w:val="es-ES" w:eastAsia="es-ES"/>
    </w:rPr>
  </w:style>
  <w:style w:type="character" w:customStyle="1" w:styleId="EncabezadoCar">
    <w:name w:val="Encabezado Car"/>
    <w:basedOn w:val="Fuentedeprrafopredeter"/>
    <w:link w:val="Encabezado"/>
    <w:uiPriority w:val="99"/>
    <w:rsid w:val="000A65D3"/>
    <w:rPr>
      <w:sz w:val="24"/>
      <w:szCs w:val="24"/>
      <w:lang w:val="es-ES" w:eastAsia="es-ES"/>
    </w:rPr>
  </w:style>
  <w:style w:type="paragraph" w:customStyle="1" w:styleId="xmsonormal">
    <w:name w:val="x_msonormal"/>
    <w:basedOn w:val="Normal"/>
    <w:rsid w:val="000E509B"/>
    <w:rPr>
      <w:rFonts w:eastAsiaTheme="minorHAns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2867">
      <w:bodyDiv w:val="1"/>
      <w:marLeft w:val="0"/>
      <w:marRight w:val="0"/>
      <w:marTop w:val="0"/>
      <w:marBottom w:val="0"/>
      <w:divBdr>
        <w:top w:val="none" w:sz="0" w:space="0" w:color="auto"/>
        <w:left w:val="none" w:sz="0" w:space="0" w:color="auto"/>
        <w:bottom w:val="none" w:sz="0" w:space="0" w:color="auto"/>
        <w:right w:val="none" w:sz="0" w:space="0" w:color="auto"/>
      </w:divBdr>
    </w:div>
    <w:div w:id="128598973">
      <w:bodyDiv w:val="1"/>
      <w:marLeft w:val="0"/>
      <w:marRight w:val="0"/>
      <w:marTop w:val="0"/>
      <w:marBottom w:val="0"/>
      <w:divBdr>
        <w:top w:val="none" w:sz="0" w:space="0" w:color="auto"/>
        <w:left w:val="none" w:sz="0" w:space="0" w:color="auto"/>
        <w:bottom w:val="none" w:sz="0" w:space="0" w:color="auto"/>
        <w:right w:val="none" w:sz="0" w:space="0" w:color="auto"/>
      </w:divBdr>
      <w:divsChild>
        <w:div w:id="1818379258">
          <w:marLeft w:val="547"/>
          <w:marRight w:val="0"/>
          <w:marTop w:val="0"/>
          <w:marBottom w:val="0"/>
          <w:divBdr>
            <w:top w:val="none" w:sz="0" w:space="0" w:color="auto"/>
            <w:left w:val="none" w:sz="0" w:space="0" w:color="auto"/>
            <w:bottom w:val="none" w:sz="0" w:space="0" w:color="auto"/>
            <w:right w:val="none" w:sz="0" w:space="0" w:color="auto"/>
          </w:divBdr>
        </w:div>
        <w:div w:id="1201212101">
          <w:marLeft w:val="547"/>
          <w:marRight w:val="0"/>
          <w:marTop w:val="0"/>
          <w:marBottom w:val="0"/>
          <w:divBdr>
            <w:top w:val="none" w:sz="0" w:space="0" w:color="auto"/>
            <w:left w:val="none" w:sz="0" w:space="0" w:color="auto"/>
            <w:bottom w:val="none" w:sz="0" w:space="0" w:color="auto"/>
            <w:right w:val="none" w:sz="0" w:space="0" w:color="auto"/>
          </w:divBdr>
        </w:div>
      </w:divsChild>
    </w:div>
    <w:div w:id="257981748">
      <w:bodyDiv w:val="1"/>
      <w:marLeft w:val="0"/>
      <w:marRight w:val="0"/>
      <w:marTop w:val="0"/>
      <w:marBottom w:val="0"/>
      <w:divBdr>
        <w:top w:val="none" w:sz="0" w:space="0" w:color="auto"/>
        <w:left w:val="none" w:sz="0" w:space="0" w:color="auto"/>
        <w:bottom w:val="none" w:sz="0" w:space="0" w:color="auto"/>
        <w:right w:val="none" w:sz="0" w:space="0" w:color="auto"/>
      </w:divBdr>
      <w:divsChild>
        <w:div w:id="1621909862">
          <w:marLeft w:val="0"/>
          <w:marRight w:val="0"/>
          <w:marTop w:val="0"/>
          <w:marBottom w:val="0"/>
          <w:divBdr>
            <w:top w:val="none" w:sz="0" w:space="0" w:color="auto"/>
            <w:left w:val="none" w:sz="0" w:space="0" w:color="auto"/>
            <w:bottom w:val="none" w:sz="0" w:space="0" w:color="auto"/>
            <w:right w:val="none" w:sz="0" w:space="0" w:color="auto"/>
          </w:divBdr>
        </w:div>
        <w:div w:id="722215449">
          <w:marLeft w:val="0"/>
          <w:marRight w:val="0"/>
          <w:marTop w:val="0"/>
          <w:marBottom w:val="0"/>
          <w:divBdr>
            <w:top w:val="none" w:sz="0" w:space="0" w:color="auto"/>
            <w:left w:val="none" w:sz="0" w:space="0" w:color="auto"/>
            <w:bottom w:val="none" w:sz="0" w:space="0" w:color="auto"/>
            <w:right w:val="none" w:sz="0" w:space="0" w:color="auto"/>
          </w:divBdr>
        </w:div>
        <w:div w:id="767821033">
          <w:marLeft w:val="0"/>
          <w:marRight w:val="0"/>
          <w:marTop w:val="0"/>
          <w:marBottom w:val="0"/>
          <w:divBdr>
            <w:top w:val="none" w:sz="0" w:space="0" w:color="auto"/>
            <w:left w:val="none" w:sz="0" w:space="0" w:color="auto"/>
            <w:bottom w:val="none" w:sz="0" w:space="0" w:color="auto"/>
            <w:right w:val="none" w:sz="0" w:space="0" w:color="auto"/>
          </w:divBdr>
        </w:div>
        <w:div w:id="1801071787">
          <w:marLeft w:val="0"/>
          <w:marRight w:val="0"/>
          <w:marTop w:val="0"/>
          <w:marBottom w:val="0"/>
          <w:divBdr>
            <w:top w:val="none" w:sz="0" w:space="0" w:color="auto"/>
            <w:left w:val="none" w:sz="0" w:space="0" w:color="auto"/>
            <w:bottom w:val="none" w:sz="0" w:space="0" w:color="auto"/>
            <w:right w:val="none" w:sz="0" w:space="0" w:color="auto"/>
          </w:divBdr>
        </w:div>
        <w:div w:id="711081597">
          <w:marLeft w:val="0"/>
          <w:marRight w:val="0"/>
          <w:marTop w:val="0"/>
          <w:marBottom w:val="0"/>
          <w:divBdr>
            <w:top w:val="none" w:sz="0" w:space="0" w:color="auto"/>
            <w:left w:val="none" w:sz="0" w:space="0" w:color="auto"/>
            <w:bottom w:val="none" w:sz="0" w:space="0" w:color="auto"/>
            <w:right w:val="none" w:sz="0" w:space="0" w:color="auto"/>
          </w:divBdr>
        </w:div>
        <w:div w:id="1248344878">
          <w:marLeft w:val="0"/>
          <w:marRight w:val="0"/>
          <w:marTop w:val="0"/>
          <w:marBottom w:val="0"/>
          <w:divBdr>
            <w:top w:val="none" w:sz="0" w:space="0" w:color="auto"/>
            <w:left w:val="none" w:sz="0" w:space="0" w:color="auto"/>
            <w:bottom w:val="none" w:sz="0" w:space="0" w:color="auto"/>
            <w:right w:val="none" w:sz="0" w:space="0" w:color="auto"/>
          </w:divBdr>
        </w:div>
        <w:div w:id="2082099909">
          <w:marLeft w:val="0"/>
          <w:marRight w:val="0"/>
          <w:marTop w:val="0"/>
          <w:marBottom w:val="0"/>
          <w:divBdr>
            <w:top w:val="none" w:sz="0" w:space="0" w:color="auto"/>
            <w:left w:val="none" w:sz="0" w:space="0" w:color="auto"/>
            <w:bottom w:val="none" w:sz="0" w:space="0" w:color="auto"/>
            <w:right w:val="none" w:sz="0" w:space="0" w:color="auto"/>
          </w:divBdr>
        </w:div>
        <w:div w:id="1741829699">
          <w:marLeft w:val="0"/>
          <w:marRight w:val="0"/>
          <w:marTop w:val="0"/>
          <w:marBottom w:val="0"/>
          <w:divBdr>
            <w:top w:val="none" w:sz="0" w:space="0" w:color="auto"/>
            <w:left w:val="none" w:sz="0" w:space="0" w:color="auto"/>
            <w:bottom w:val="none" w:sz="0" w:space="0" w:color="auto"/>
            <w:right w:val="none" w:sz="0" w:space="0" w:color="auto"/>
          </w:divBdr>
        </w:div>
        <w:div w:id="1394154318">
          <w:marLeft w:val="0"/>
          <w:marRight w:val="0"/>
          <w:marTop w:val="0"/>
          <w:marBottom w:val="0"/>
          <w:divBdr>
            <w:top w:val="none" w:sz="0" w:space="0" w:color="auto"/>
            <w:left w:val="none" w:sz="0" w:space="0" w:color="auto"/>
            <w:bottom w:val="none" w:sz="0" w:space="0" w:color="auto"/>
            <w:right w:val="none" w:sz="0" w:space="0" w:color="auto"/>
          </w:divBdr>
        </w:div>
        <w:div w:id="94056477">
          <w:marLeft w:val="0"/>
          <w:marRight w:val="0"/>
          <w:marTop w:val="0"/>
          <w:marBottom w:val="0"/>
          <w:divBdr>
            <w:top w:val="none" w:sz="0" w:space="0" w:color="auto"/>
            <w:left w:val="none" w:sz="0" w:space="0" w:color="auto"/>
            <w:bottom w:val="none" w:sz="0" w:space="0" w:color="auto"/>
            <w:right w:val="none" w:sz="0" w:space="0" w:color="auto"/>
          </w:divBdr>
        </w:div>
        <w:div w:id="1329096177">
          <w:marLeft w:val="0"/>
          <w:marRight w:val="0"/>
          <w:marTop w:val="0"/>
          <w:marBottom w:val="0"/>
          <w:divBdr>
            <w:top w:val="none" w:sz="0" w:space="0" w:color="auto"/>
            <w:left w:val="none" w:sz="0" w:space="0" w:color="auto"/>
            <w:bottom w:val="none" w:sz="0" w:space="0" w:color="auto"/>
            <w:right w:val="none" w:sz="0" w:space="0" w:color="auto"/>
          </w:divBdr>
        </w:div>
        <w:div w:id="2018338540">
          <w:marLeft w:val="0"/>
          <w:marRight w:val="0"/>
          <w:marTop w:val="0"/>
          <w:marBottom w:val="0"/>
          <w:divBdr>
            <w:top w:val="none" w:sz="0" w:space="0" w:color="auto"/>
            <w:left w:val="none" w:sz="0" w:space="0" w:color="auto"/>
            <w:bottom w:val="none" w:sz="0" w:space="0" w:color="auto"/>
            <w:right w:val="none" w:sz="0" w:space="0" w:color="auto"/>
          </w:divBdr>
        </w:div>
        <w:div w:id="311712205">
          <w:marLeft w:val="0"/>
          <w:marRight w:val="0"/>
          <w:marTop w:val="0"/>
          <w:marBottom w:val="0"/>
          <w:divBdr>
            <w:top w:val="none" w:sz="0" w:space="0" w:color="auto"/>
            <w:left w:val="none" w:sz="0" w:space="0" w:color="auto"/>
            <w:bottom w:val="none" w:sz="0" w:space="0" w:color="auto"/>
            <w:right w:val="none" w:sz="0" w:space="0" w:color="auto"/>
          </w:divBdr>
        </w:div>
        <w:div w:id="1013653600">
          <w:marLeft w:val="0"/>
          <w:marRight w:val="0"/>
          <w:marTop w:val="0"/>
          <w:marBottom w:val="0"/>
          <w:divBdr>
            <w:top w:val="none" w:sz="0" w:space="0" w:color="auto"/>
            <w:left w:val="none" w:sz="0" w:space="0" w:color="auto"/>
            <w:bottom w:val="none" w:sz="0" w:space="0" w:color="auto"/>
            <w:right w:val="none" w:sz="0" w:space="0" w:color="auto"/>
          </w:divBdr>
        </w:div>
        <w:div w:id="301808810">
          <w:marLeft w:val="0"/>
          <w:marRight w:val="0"/>
          <w:marTop w:val="0"/>
          <w:marBottom w:val="0"/>
          <w:divBdr>
            <w:top w:val="none" w:sz="0" w:space="0" w:color="auto"/>
            <w:left w:val="none" w:sz="0" w:space="0" w:color="auto"/>
            <w:bottom w:val="none" w:sz="0" w:space="0" w:color="auto"/>
            <w:right w:val="none" w:sz="0" w:space="0" w:color="auto"/>
          </w:divBdr>
        </w:div>
        <w:div w:id="1799833017">
          <w:marLeft w:val="0"/>
          <w:marRight w:val="0"/>
          <w:marTop w:val="0"/>
          <w:marBottom w:val="0"/>
          <w:divBdr>
            <w:top w:val="none" w:sz="0" w:space="0" w:color="auto"/>
            <w:left w:val="none" w:sz="0" w:space="0" w:color="auto"/>
            <w:bottom w:val="none" w:sz="0" w:space="0" w:color="auto"/>
            <w:right w:val="none" w:sz="0" w:space="0" w:color="auto"/>
          </w:divBdr>
        </w:div>
        <w:div w:id="1956979596">
          <w:marLeft w:val="0"/>
          <w:marRight w:val="0"/>
          <w:marTop w:val="0"/>
          <w:marBottom w:val="0"/>
          <w:divBdr>
            <w:top w:val="none" w:sz="0" w:space="0" w:color="auto"/>
            <w:left w:val="none" w:sz="0" w:space="0" w:color="auto"/>
            <w:bottom w:val="none" w:sz="0" w:space="0" w:color="auto"/>
            <w:right w:val="none" w:sz="0" w:space="0" w:color="auto"/>
          </w:divBdr>
        </w:div>
        <w:div w:id="1292056253">
          <w:marLeft w:val="0"/>
          <w:marRight w:val="0"/>
          <w:marTop w:val="0"/>
          <w:marBottom w:val="0"/>
          <w:divBdr>
            <w:top w:val="none" w:sz="0" w:space="0" w:color="auto"/>
            <w:left w:val="none" w:sz="0" w:space="0" w:color="auto"/>
            <w:bottom w:val="none" w:sz="0" w:space="0" w:color="auto"/>
            <w:right w:val="none" w:sz="0" w:space="0" w:color="auto"/>
          </w:divBdr>
        </w:div>
      </w:divsChild>
    </w:div>
    <w:div w:id="430047923">
      <w:bodyDiv w:val="1"/>
      <w:marLeft w:val="0"/>
      <w:marRight w:val="0"/>
      <w:marTop w:val="0"/>
      <w:marBottom w:val="0"/>
      <w:divBdr>
        <w:top w:val="none" w:sz="0" w:space="0" w:color="auto"/>
        <w:left w:val="none" w:sz="0" w:space="0" w:color="auto"/>
        <w:bottom w:val="none" w:sz="0" w:space="0" w:color="auto"/>
        <w:right w:val="none" w:sz="0" w:space="0" w:color="auto"/>
      </w:divBdr>
    </w:div>
    <w:div w:id="472068086">
      <w:bodyDiv w:val="1"/>
      <w:marLeft w:val="0"/>
      <w:marRight w:val="0"/>
      <w:marTop w:val="0"/>
      <w:marBottom w:val="0"/>
      <w:divBdr>
        <w:top w:val="none" w:sz="0" w:space="0" w:color="auto"/>
        <w:left w:val="none" w:sz="0" w:space="0" w:color="auto"/>
        <w:bottom w:val="none" w:sz="0" w:space="0" w:color="auto"/>
        <w:right w:val="none" w:sz="0" w:space="0" w:color="auto"/>
      </w:divBdr>
      <w:divsChild>
        <w:div w:id="1591548211">
          <w:marLeft w:val="547"/>
          <w:marRight w:val="0"/>
          <w:marTop w:val="0"/>
          <w:marBottom w:val="0"/>
          <w:divBdr>
            <w:top w:val="none" w:sz="0" w:space="0" w:color="auto"/>
            <w:left w:val="none" w:sz="0" w:space="0" w:color="auto"/>
            <w:bottom w:val="none" w:sz="0" w:space="0" w:color="auto"/>
            <w:right w:val="none" w:sz="0" w:space="0" w:color="auto"/>
          </w:divBdr>
        </w:div>
        <w:div w:id="1212957037">
          <w:marLeft w:val="547"/>
          <w:marRight w:val="0"/>
          <w:marTop w:val="0"/>
          <w:marBottom w:val="0"/>
          <w:divBdr>
            <w:top w:val="none" w:sz="0" w:space="0" w:color="auto"/>
            <w:left w:val="none" w:sz="0" w:space="0" w:color="auto"/>
            <w:bottom w:val="none" w:sz="0" w:space="0" w:color="auto"/>
            <w:right w:val="none" w:sz="0" w:space="0" w:color="auto"/>
          </w:divBdr>
        </w:div>
        <w:div w:id="439759558">
          <w:marLeft w:val="547"/>
          <w:marRight w:val="0"/>
          <w:marTop w:val="0"/>
          <w:marBottom w:val="0"/>
          <w:divBdr>
            <w:top w:val="none" w:sz="0" w:space="0" w:color="auto"/>
            <w:left w:val="none" w:sz="0" w:space="0" w:color="auto"/>
            <w:bottom w:val="none" w:sz="0" w:space="0" w:color="auto"/>
            <w:right w:val="none" w:sz="0" w:space="0" w:color="auto"/>
          </w:divBdr>
        </w:div>
      </w:divsChild>
    </w:div>
    <w:div w:id="653413634">
      <w:bodyDiv w:val="1"/>
      <w:marLeft w:val="0"/>
      <w:marRight w:val="0"/>
      <w:marTop w:val="0"/>
      <w:marBottom w:val="0"/>
      <w:divBdr>
        <w:top w:val="none" w:sz="0" w:space="0" w:color="auto"/>
        <w:left w:val="none" w:sz="0" w:space="0" w:color="auto"/>
        <w:bottom w:val="none" w:sz="0" w:space="0" w:color="auto"/>
        <w:right w:val="none" w:sz="0" w:space="0" w:color="auto"/>
      </w:divBdr>
    </w:div>
    <w:div w:id="1173379696">
      <w:bodyDiv w:val="1"/>
      <w:marLeft w:val="0"/>
      <w:marRight w:val="0"/>
      <w:marTop w:val="0"/>
      <w:marBottom w:val="0"/>
      <w:divBdr>
        <w:top w:val="none" w:sz="0" w:space="0" w:color="auto"/>
        <w:left w:val="none" w:sz="0" w:space="0" w:color="auto"/>
        <w:bottom w:val="none" w:sz="0" w:space="0" w:color="auto"/>
        <w:right w:val="none" w:sz="0" w:space="0" w:color="auto"/>
      </w:divBdr>
    </w:div>
    <w:div w:id="1393456613">
      <w:bodyDiv w:val="1"/>
      <w:marLeft w:val="0"/>
      <w:marRight w:val="0"/>
      <w:marTop w:val="0"/>
      <w:marBottom w:val="0"/>
      <w:divBdr>
        <w:top w:val="none" w:sz="0" w:space="0" w:color="auto"/>
        <w:left w:val="none" w:sz="0" w:space="0" w:color="auto"/>
        <w:bottom w:val="none" w:sz="0" w:space="0" w:color="auto"/>
        <w:right w:val="none" w:sz="0" w:space="0" w:color="auto"/>
      </w:divBdr>
    </w:div>
    <w:div w:id="1554387471">
      <w:bodyDiv w:val="1"/>
      <w:marLeft w:val="0"/>
      <w:marRight w:val="0"/>
      <w:marTop w:val="0"/>
      <w:marBottom w:val="0"/>
      <w:divBdr>
        <w:top w:val="none" w:sz="0" w:space="0" w:color="auto"/>
        <w:left w:val="none" w:sz="0" w:space="0" w:color="auto"/>
        <w:bottom w:val="none" w:sz="0" w:space="0" w:color="auto"/>
        <w:right w:val="none" w:sz="0" w:space="0" w:color="auto"/>
      </w:divBdr>
    </w:div>
    <w:div w:id="1870725482">
      <w:bodyDiv w:val="1"/>
      <w:marLeft w:val="0"/>
      <w:marRight w:val="0"/>
      <w:marTop w:val="0"/>
      <w:marBottom w:val="0"/>
      <w:divBdr>
        <w:top w:val="none" w:sz="0" w:space="0" w:color="auto"/>
        <w:left w:val="none" w:sz="0" w:space="0" w:color="auto"/>
        <w:bottom w:val="none" w:sz="0" w:space="0" w:color="auto"/>
        <w:right w:val="none" w:sz="0" w:space="0" w:color="auto"/>
      </w:divBdr>
    </w:div>
    <w:div w:id="1920559418">
      <w:bodyDiv w:val="1"/>
      <w:marLeft w:val="0"/>
      <w:marRight w:val="0"/>
      <w:marTop w:val="0"/>
      <w:marBottom w:val="0"/>
      <w:divBdr>
        <w:top w:val="none" w:sz="0" w:space="0" w:color="auto"/>
        <w:left w:val="none" w:sz="0" w:space="0" w:color="auto"/>
        <w:bottom w:val="none" w:sz="0" w:space="0" w:color="auto"/>
        <w:right w:val="none" w:sz="0" w:space="0" w:color="auto"/>
      </w:divBdr>
      <w:divsChild>
        <w:div w:id="2125034006">
          <w:marLeft w:val="0"/>
          <w:marRight w:val="0"/>
          <w:marTop w:val="0"/>
          <w:marBottom w:val="0"/>
          <w:divBdr>
            <w:top w:val="none" w:sz="0" w:space="0" w:color="auto"/>
            <w:left w:val="none" w:sz="0" w:space="0" w:color="auto"/>
            <w:bottom w:val="none" w:sz="0" w:space="0" w:color="auto"/>
            <w:right w:val="none" w:sz="0" w:space="0" w:color="auto"/>
          </w:divBdr>
        </w:div>
        <w:div w:id="1468930560">
          <w:marLeft w:val="0"/>
          <w:marRight w:val="0"/>
          <w:marTop w:val="0"/>
          <w:marBottom w:val="0"/>
          <w:divBdr>
            <w:top w:val="none" w:sz="0" w:space="0" w:color="auto"/>
            <w:left w:val="none" w:sz="0" w:space="0" w:color="auto"/>
            <w:bottom w:val="none" w:sz="0" w:space="0" w:color="auto"/>
            <w:right w:val="none" w:sz="0" w:space="0" w:color="auto"/>
          </w:divBdr>
        </w:div>
        <w:div w:id="2110813808">
          <w:marLeft w:val="0"/>
          <w:marRight w:val="0"/>
          <w:marTop w:val="0"/>
          <w:marBottom w:val="0"/>
          <w:divBdr>
            <w:top w:val="none" w:sz="0" w:space="0" w:color="auto"/>
            <w:left w:val="none" w:sz="0" w:space="0" w:color="auto"/>
            <w:bottom w:val="none" w:sz="0" w:space="0" w:color="auto"/>
            <w:right w:val="none" w:sz="0" w:space="0" w:color="auto"/>
          </w:divBdr>
        </w:div>
        <w:div w:id="1205290779">
          <w:marLeft w:val="0"/>
          <w:marRight w:val="0"/>
          <w:marTop w:val="0"/>
          <w:marBottom w:val="0"/>
          <w:divBdr>
            <w:top w:val="none" w:sz="0" w:space="0" w:color="auto"/>
            <w:left w:val="none" w:sz="0" w:space="0" w:color="auto"/>
            <w:bottom w:val="none" w:sz="0" w:space="0" w:color="auto"/>
            <w:right w:val="none" w:sz="0" w:space="0" w:color="auto"/>
          </w:divBdr>
        </w:div>
      </w:divsChild>
    </w:div>
    <w:div w:id="19275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29C9-B71E-4E6F-96FC-895FCC16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10976</Words>
  <Characters>65467</Characters>
  <Application>Microsoft Office Word</Application>
  <DocSecurity>0</DocSecurity>
  <Lines>545</Lines>
  <Paragraphs>152</Paragraphs>
  <ScaleCrop>false</ScaleCrop>
  <HeadingPairs>
    <vt:vector size="2" baseType="variant">
      <vt:variant>
        <vt:lpstr>Título</vt:lpstr>
      </vt:variant>
      <vt:variant>
        <vt:i4>1</vt:i4>
      </vt:variant>
    </vt:vector>
  </HeadingPairs>
  <TitlesOfParts>
    <vt:vector size="1" baseType="lpstr">
      <vt:lpstr>Bogotá D</vt:lpstr>
    </vt:vector>
  </TitlesOfParts>
  <Company>Dansocial</Company>
  <LinksUpToDate>false</LinksUpToDate>
  <CharactersWithSpaces>76291</CharactersWithSpaces>
  <SharedDoc>false</SharedDoc>
  <HLinks>
    <vt:vector size="18" baseType="variant">
      <vt:variant>
        <vt:i4>6291469</vt:i4>
      </vt:variant>
      <vt:variant>
        <vt:i4>3</vt:i4>
      </vt:variant>
      <vt:variant>
        <vt:i4>0</vt:i4>
      </vt:variant>
      <vt:variant>
        <vt:i4>5</vt:i4>
      </vt:variant>
      <vt:variant>
        <vt:lpwstr>mailto:contactenos@orgsolidarias.gov.co</vt:lpwstr>
      </vt:variant>
      <vt:variant>
        <vt:lpwstr/>
      </vt:variant>
      <vt:variant>
        <vt:i4>196682</vt:i4>
      </vt:variant>
      <vt:variant>
        <vt:i4>0</vt:i4>
      </vt:variant>
      <vt:variant>
        <vt:i4>0</vt:i4>
      </vt:variant>
      <vt:variant>
        <vt:i4>5</vt:i4>
      </vt:variant>
      <vt:variant>
        <vt:lpwstr>http://www.orgsolidarias.gov.co/</vt:lpwstr>
      </vt:variant>
      <vt:variant>
        <vt:lpwstr/>
      </vt:variant>
      <vt:variant>
        <vt:i4>3276888</vt:i4>
      </vt:variant>
      <vt:variant>
        <vt:i4>-1</vt:i4>
      </vt:variant>
      <vt:variant>
        <vt:i4>2096</vt:i4>
      </vt:variant>
      <vt:variant>
        <vt:i4>1</vt:i4>
      </vt:variant>
      <vt:variant>
        <vt:lpwstr>cid:image001.png@01CDFF0A.8A64F380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gilache</dc:creator>
  <cp:lastModifiedBy>angelika montes</cp:lastModifiedBy>
  <cp:revision>2</cp:revision>
  <cp:lastPrinted>2018-09-05T22:01:00Z</cp:lastPrinted>
  <dcterms:created xsi:type="dcterms:W3CDTF">2018-09-05T22:03:00Z</dcterms:created>
  <dcterms:modified xsi:type="dcterms:W3CDTF">2018-09-05T22:03:00Z</dcterms:modified>
</cp:coreProperties>
</file>